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178DE" w14:textId="77777777" w:rsidR="001F12DD" w:rsidRPr="00601CC3" w:rsidRDefault="001F12DD" w:rsidP="001F12DD">
      <w:pPr>
        <w:spacing w:line="360" w:lineRule="auto"/>
        <w:jc w:val="center"/>
        <w:rPr>
          <w:b/>
          <w:caps/>
          <w:szCs w:val="24"/>
          <w:u w:val="single"/>
        </w:rPr>
      </w:pPr>
      <w:bookmarkStart w:id="0" w:name="_GoBack"/>
      <w:bookmarkEnd w:id="0"/>
      <w:r w:rsidRPr="00601CC3">
        <w:rPr>
          <w:b/>
          <w:caps/>
          <w:szCs w:val="24"/>
          <w:u w:val="single"/>
        </w:rPr>
        <w:t>ATTACHMENT A</w:t>
      </w:r>
    </w:p>
    <w:p w14:paraId="4096BB95" w14:textId="77777777" w:rsidR="001F12DD" w:rsidRDefault="001F12DD" w:rsidP="001F12DD">
      <w:pPr>
        <w:spacing w:line="360" w:lineRule="auto"/>
        <w:jc w:val="center"/>
        <w:rPr>
          <w:b/>
          <w:caps/>
          <w:szCs w:val="24"/>
        </w:rPr>
      </w:pPr>
      <w:r>
        <w:rPr>
          <w:b/>
          <w:caps/>
          <w:szCs w:val="24"/>
        </w:rPr>
        <w:t>PROPOSED FINDINGS OF FACT AND CONCLUSIONS OF LAW</w:t>
      </w:r>
    </w:p>
    <w:p w14:paraId="71A72249" w14:textId="77777777" w:rsidR="001F12DD" w:rsidRDefault="001F12DD" w:rsidP="001F12DD">
      <w:pPr>
        <w:spacing w:line="360" w:lineRule="auto"/>
        <w:jc w:val="center"/>
        <w:rPr>
          <w:b/>
          <w:caps/>
          <w:szCs w:val="24"/>
        </w:rPr>
      </w:pPr>
    </w:p>
    <w:p w14:paraId="33DB3E96" w14:textId="77777777" w:rsidR="001F12DD" w:rsidRPr="001F12DD" w:rsidRDefault="001F12DD" w:rsidP="001F12DD">
      <w:pPr>
        <w:pStyle w:val="ListParagraph"/>
        <w:numPr>
          <w:ilvl w:val="0"/>
          <w:numId w:val="1"/>
        </w:numPr>
        <w:spacing w:line="360" w:lineRule="auto"/>
        <w:jc w:val="center"/>
        <w:rPr>
          <w:b/>
          <w:szCs w:val="24"/>
        </w:rPr>
      </w:pPr>
      <w:r>
        <w:rPr>
          <w:b/>
          <w:szCs w:val="24"/>
        </w:rPr>
        <w:t>Findings of Fact</w:t>
      </w:r>
    </w:p>
    <w:p w14:paraId="7CFCC1E7" w14:textId="77777777" w:rsidR="00126BFE" w:rsidRDefault="007672DD" w:rsidP="007672DD">
      <w:pPr>
        <w:spacing w:line="360" w:lineRule="auto"/>
        <w:rPr>
          <w:b/>
          <w:i/>
          <w:u w:val="single"/>
        </w:rPr>
      </w:pPr>
      <w:r>
        <w:rPr>
          <w:b/>
          <w:i/>
          <w:u w:val="single"/>
        </w:rPr>
        <w:t>Procedural History and General Background</w:t>
      </w:r>
    </w:p>
    <w:p w14:paraId="07A7AAB7" w14:textId="77777777" w:rsidR="007672DD" w:rsidRDefault="007672DD" w:rsidP="002011F5">
      <w:pPr>
        <w:pStyle w:val="ListParagraph"/>
        <w:numPr>
          <w:ilvl w:val="0"/>
          <w:numId w:val="2"/>
        </w:numPr>
        <w:spacing w:after="120" w:line="360" w:lineRule="auto"/>
        <w:contextualSpacing w:val="0"/>
      </w:pPr>
      <w:r>
        <w:t xml:space="preserve">Rio Concho Aviation, Inc. (Rio Concho) is a </w:t>
      </w:r>
      <w:r w:rsidR="00E05CB5">
        <w:t>Class C water</w:t>
      </w:r>
      <w:r>
        <w:t xml:space="preserve"> utility that provides water service to </w:t>
      </w:r>
      <w:r w:rsidR="00E05CB5">
        <w:t>243 connections</w:t>
      </w:r>
      <w:r>
        <w:t xml:space="preserve"> at Hicks Airfield in Fort Worth, Texas. </w:t>
      </w:r>
    </w:p>
    <w:p w14:paraId="464CE242" w14:textId="77777777" w:rsidR="007672DD" w:rsidRDefault="007672DD" w:rsidP="002011F5">
      <w:pPr>
        <w:pStyle w:val="ListParagraph"/>
        <w:numPr>
          <w:ilvl w:val="0"/>
          <w:numId w:val="2"/>
        </w:numPr>
        <w:spacing w:after="120" w:line="360" w:lineRule="auto"/>
        <w:contextualSpacing w:val="0"/>
      </w:pPr>
      <w:r>
        <w:t>Rio Concho has two owners and shareholders, Kevin and Barbie Brunson.</w:t>
      </w:r>
    </w:p>
    <w:p w14:paraId="0E90C529" w14:textId="77777777" w:rsidR="0020697D" w:rsidRDefault="0020697D" w:rsidP="002011F5">
      <w:pPr>
        <w:pStyle w:val="ListParagraph"/>
        <w:numPr>
          <w:ilvl w:val="0"/>
          <w:numId w:val="2"/>
        </w:numPr>
        <w:spacing w:after="120" w:line="360" w:lineRule="auto"/>
        <w:contextualSpacing w:val="0"/>
      </w:pPr>
      <w:r>
        <w:t>On March 22, 2016, Rio Concho filed a Class B rate/tariff change application</w:t>
      </w:r>
      <w:r w:rsidR="0084443E">
        <w:t xml:space="preserve"> for Certificate of Convenience and Necessity No. 12835 in Tarrant County</w:t>
      </w:r>
      <w:r w:rsidR="00242A95">
        <w:t xml:space="preserve"> pursuant to Tex. Water Code § 13.187 (TWC) and 16 Tex</w:t>
      </w:r>
      <w:r w:rsidR="00412278">
        <w:t>. Admin. Code § 24.22 (TAC)</w:t>
      </w:r>
      <w:r w:rsidR="00F04855">
        <w:t xml:space="preserve"> (Application)</w:t>
      </w:r>
      <w:r w:rsidR="00242A95">
        <w:t xml:space="preserve">. </w:t>
      </w:r>
    </w:p>
    <w:p w14:paraId="62E87ECC" w14:textId="77777777" w:rsidR="008D2640" w:rsidRDefault="008D2640" w:rsidP="002011F5">
      <w:pPr>
        <w:pStyle w:val="ListParagraph"/>
        <w:numPr>
          <w:ilvl w:val="0"/>
          <w:numId w:val="2"/>
        </w:numPr>
        <w:spacing w:after="120" w:line="360" w:lineRule="auto"/>
        <w:contextualSpacing w:val="0"/>
      </w:pPr>
      <w:r>
        <w:t>The 12-month test-year employed in Rio Concho’</w:t>
      </w:r>
      <w:r w:rsidR="00624FC6">
        <w:t>s filing ended on December 31</w:t>
      </w:r>
      <w:r>
        <w:t xml:space="preserve">, 2015. </w:t>
      </w:r>
    </w:p>
    <w:p w14:paraId="0C554E33" w14:textId="77777777" w:rsidR="00242A95" w:rsidRDefault="00242A95" w:rsidP="002011F5">
      <w:pPr>
        <w:pStyle w:val="ListParagraph"/>
        <w:numPr>
          <w:ilvl w:val="0"/>
          <w:numId w:val="2"/>
        </w:numPr>
        <w:spacing w:after="120" w:line="360" w:lineRule="auto"/>
        <w:contextualSpacing w:val="0"/>
      </w:pPr>
      <w:r>
        <w:t xml:space="preserve">Rio Concho mailed notice of the proposed rate change to all of its customers on or about </w:t>
      </w:r>
      <w:r w:rsidR="001D2E96">
        <w:t>March 19, 2016.</w:t>
      </w:r>
    </w:p>
    <w:p w14:paraId="3FA5B832" w14:textId="77777777" w:rsidR="003522F9" w:rsidRDefault="00B40421" w:rsidP="002011F5">
      <w:pPr>
        <w:pStyle w:val="ListParagraph"/>
        <w:numPr>
          <w:ilvl w:val="0"/>
          <w:numId w:val="2"/>
        </w:numPr>
        <w:spacing w:after="120" w:line="360" w:lineRule="auto"/>
        <w:contextualSpacing w:val="0"/>
      </w:pPr>
      <w:r>
        <w:t>Between March 28, 2016 and April 13, 2016, over 40 Rio Concho customers filed protests regarding the rate change.</w:t>
      </w:r>
    </w:p>
    <w:p w14:paraId="53981C72" w14:textId="77777777" w:rsidR="00E40918" w:rsidRDefault="00E40918" w:rsidP="002011F5">
      <w:pPr>
        <w:pStyle w:val="ListParagraph"/>
        <w:numPr>
          <w:ilvl w:val="0"/>
          <w:numId w:val="2"/>
        </w:numPr>
        <w:spacing w:after="120" w:line="360" w:lineRule="auto"/>
        <w:contextualSpacing w:val="0"/>
      </w:pPr>
      <w:r>
        <w:t xml:space="preserve">On </w:t>
      </w:r>
      <w:r w:rsidR="00C564D3">
        <w:t>April 26, 2016, the Commission referred this proceeding to the State Office of Administrative Hearings (SOA</w:t>
      </w:r>
      <w:r w:rsidR="00F27206">
        <w:t>H) for a contested case hearing.</w:t>
      </w:r>
    </w:p>
    <w:p w14:paraId="0D8829CB" w14:textId="77777777" w:rsidR="00F27206" w:rsidRDefault="000E4F89" w:rsidP="002011F5">
      <w:pPr>
        <w:pStyle w:val="ListParagraph"/>
        <w:numPr>
          <w:ilvl w:val="0"/>
          <w:numId w:val="2"/>
        </w:numPr>
        <w:spacing w:after="120" w:line="360" w:lineRule="auto"/>
        <w:contextualSpacing w:val="0"/>
      </w:pPr>
      <w:r>
        <w:t>On May 23</w:t>
      </w:r>
      <w:r w:rsidR="00F27206">
        <w:t>,</w:t>
      </w:r>
      <w:r>
        <w:t xml:space="preserve"> 2016,</w:t>
      </w:r>
      <w:r w:rsidR="00F27206">
        <w:t xml:space="preserve"> the Commission issued its </w:t>
      </w:r>
      <w:r>
        <w:t>Preliminary Order, identifying 39</w:t>
      </w:r>
      <w:r w:rsidR="00F27206">
        <w:t xml:space="preserve"> issues to be addressed in this proceeding.</w:t>
      </w:r>
    </w:p>
    <w:p w14:paraId="3BB80532" w14:textId="77777777" w:rsidR="00BC5D6E" w:rsidRDefault="00BC5D6E" w:rsidP="002011F5">
      <w:pPr>
        <w:pStyle w:val="ListParagraph"/>
        <w:numPr>
          <w:ilvl w:val="0"/>
          <w:numId w:val="2"/>
        </w:numPr>
        <w:spacing w:after="120" w:line="360" w:lineRule="auto"/>
        <w:contextualSpacing w:val="0"/>
      </w:pPr>
      <w:r>
        <w:t xml:space="preserve">On June 22, 2016, </w:t>
      </w:r>
      <w:r w:rsidR="00AE4CC5">
        <w:t>the SOAH Administrative Law Judge (ALJ) issued SOAH Order No. 4</w:t>
      </w:r>
      <w:r>
        <w:t>, granting the motions to intervene of Roy R. Geer, Jeff Sheets, Mike Olson, and Stephen Grace (collective, the Ratepayers)</w:t>
      </w:r>
      <w:r w:rsidR="009E4CF7">
        <w:t xml:space="preserve"> and consolidating them into one group with Mr. Grace as representative</w:t>
      </w:r>
      <w:r>
        <w:t>.</w:t>
      </w:r>
    </w:p>
    <w:p w14:paraId="1DAC2EB3" w14:textId="77777777" w:rsidR="00C564D3" w:rsidRDefault="00806B7E" w:rsidP="002011F5">
      <w:pPr>
        <w:pStyle w:val="ListParagraph"/>
        <w:numPr>
          <w:ilvl w:val="0"/>
          <w:numId w:val="2"/>
        </w:numPr>
        <w:spacing w:after="120" w:line="360" w:lineRule="auto"/>
        <w:contextualSpacing w:val="0"/>
      </w:pPr>
      <w:r>
        <w:t>On December 5-6, 2016, t</w:t>
      </w:r>
      <w:r w:rsidR="00183142">
        <w:t>he hearing on the merits took place</w:t>
      </w:r>
      <w:r>
        <w:t xml:space="preserve">, with </w:t>
      </w:r>
      <w:r w:rsidR="00C660FA">
        <w:t xml:space="preserve">Rio Concho, Staff, and Mr. Sheets and Mr. Grace for the Ratepayers </w:t>
      </w:r>
      <w:r>
        <w:t>participating</w:t>
      </w:r>
      <w:r w:rsidR="00C660FA">
        <w:t xml:space="preserve">. </w:t>
      </w:r>
    </w:p>
    <w:p w14:paraId="71885334" w14:textId="77777777" w:rsidR="00477F27" w:rsidRDefault="00477F27" w:rsidP="002011F5">
      <w:pPr>
        <w:pStyle w:val="ListParagraph"/>
        <w:numPr>
          <w:ilvl w:val="0"/>
          <w:numId w:val="2"/>
        </w:numPr>
        <w:spacing w:after="120" w:line="360" w:lineRule="auto"/>
        <w:contextualSpacing w:val="0"/>
      </w:pPr>
      <w:r>
        <w:t>Initial post-hearing briefs were filed on January 11, 2017 and reply briefs were filed on January 25, 2017.</w:t>
      </w:r>
    </w:p>
    <w:p w14:paraId="15ECEB5A" w14:textId="77777777" w:rsidR="008C4B18" w:rsidRDefault="008C4B18" w:rsidP="008C4B18">
      <w:pPr>
        <w:spacing w:line="360" w:lineRule="auto"/>
        <w:contextualSpacing/>
        <w:rPr>
          <w:b/>
          <w:i/>
          <w:u w:val="single"/>
        </w:rPr>
      </w:pPr>
      <w:r>
        <w:rPr>
          <w:b/>
          <w:i/>
          <w:u w:val="single"/>
        </w:rPr>
        <w:lastRenderedPageBreak/>
        <w:t>Revenue Requirement Summary</w:t>
      </w:r>
    </w:p>
    <w:p w14:paraId="3D0DA01B" w14:textId="0713899A" w:rsidR="008C4B18" w:rsidRPr="008C4B18" w:rsidRDefault="008C4B18" w:rsidP="00C25825">
      <w:pPr>
        <w:pStyle w:val="ListParagraph"/>
        <w:numPr>
          <w:ilvl w:val="0"/>
          <w:numId w:val="2"/>
        </w:numPr>
        <w:spacing w:after="120" w:line="360" w:lineRule="auto"/>
      </w:pPr>
      <w:r>
        <w:t>Rio Concho’s total revenue requirement</w:t>
      </w:r>
      <w:r w:rsidR="001F7CE8">
        <w:t xml:space="preserve"> to be recovered through rates</w:t>
      </w:r>
      <w:r>
        <w:t xml:space="preserve"> in this proceeding is $111,936.</w:t>
      </w:r>
    </w:p>
    <w:p w14:paraId="4EC3FF6E" w14:textId="77777777" w:rsidR="008C4B18" w:rsidRDefault="00CA20ED" w:rsidP="00C25825">
      <w:pPr>
        <w:spacing w:after="120" w:line="360" w:lineRule="auto"/>
        <w:rPr>
          <w:b/>
          <w:i/>
          <w:u w:val="single"/>
        </w:rPr>
      </w:pPr>
      <w:r>
        <w:rPr>
          <w:b/>
          <w:i/>
          <w:u w:val="single"/>
        </w:rPr>
        <w:t xml:space="preserve">Operations and Maintenance/Administrative and General </w:t>
      </w:r>
      <w:r w:rsidR="008C4B18">
        <w:rPr>
          <w:b/>
          <w:i/>
          <w:u w:val="single"/>
        </w:rPr>
        <w:t>Expenses</w:t>
      </w:r>
    </w:p>
    <w:p w14:paraId="351BFBF1" w14:textId="414ECCCC" w:rsidR="00756981" w:rsidRDefault="00756981" w:rsidP="00756981">
      <w:pPr>
        <w:pStyle w:val="ListParagraph"/>
        <w:numPr>
          <w:ilvl w:val="0"/>
          <w:numId w:val="2"/>
        </w:numPr>
        <w:spacing w:after="120" w:line="360" w:lineRule="auto"/>
        <w:contextualSpacing w:val="0"/>
      </w:pPr>
      <w:r>
        <w:t>Rio Concho’s requested expenses include $3,048 in power expense production. This expense is reasonable and necessary and should be included</w:t>
      </w:r>
      <w:r w:rsidR="001F7CE8">
        <w:t xml:space="preserve"> in the rates</w:t>
      </w:r>
      <w:r>
        <w:t>.</w:t>
      </w:r>
    </w:p>
    <w:p w14:paraId="77EA6AA9" w14:textId="13929B1C" w:rsidR="00756981" w:rsidRDefault="00756981" w:rsidP="00756981">
      <w:pPr>
        <w:pStyle w:val="ListParagraph"/>
        <w:numPr>
          <w:ilvl w:val="0"/>
          <w:numId w:val="2"/>
        </w:numPr>
        <w:spacing w:after="120" w:line="360" w:lineRule="auto"/>
        <w:contextualSpacing w:val="0"/>
      </w:pPr>
      <w:r>
        <w:t>Rio Concho’s requested expenses include $1,620 in other volume related expenses. This expense is reasonable and necessary and should be included</w:t>
      </w:r>
      <w:r w:rsidR="001F7CE8">
        <w:t xml:space="preserve"> in the rates</w:t>
      </w:r>
      <w:r>
        <w:t>.</w:t>
      </w:r>
    </w:p>
    <w:p w14:paraId="502AEDB6" w14:textId="7A55438E" w:rsidR="00CA20ED" w:rsidRDefault="00CA20ED" w:rsidP="00756981">
      <w:pPr>
        <w:pStyle w:val="ListParagraph"/>
        <w:numPr>
          <w:ilvl w:val="0"/>
          <w:numId w:val="2"/>
        </w:numPr>
        <w:spacing w:after="120" w:line="360" w:lineRule="auto"/>
        <w:contextualSpacing w:val="0"/>
      </w:pPr>
      <w:r>
        <w:t xml:space="preserve">Rio Concho’s requested expenses include $41,568 in employee salary for Barbie Brunson. This expense is reasonable and necessary, and </w:t>
      </w:r>
      <w:r w:rsidR="008301E8">
        <w:t xml:space="preserve">should be </w:t>
      </w:r>
      <w:r w:rsidR="00283F10">
        <w:t>included</w:t>
      </w:r>
      <w:r w:rsidR="001F7CE8">
        <w:t xml:space="preserve"> in the rates</w:t>
      </w:r>
      <w:r w:rsidR="00283F10">
        <w:t>.</w:t>
      </w:r>
      <w:r>
        <w:t xml:space="preserve"> </w:t>
      </w:r>
    </w:p>
    <w:p w14:paraId="730D9E34" w14:textId="340D9C3E" w:rsidR="00756981" w:rsidRDefault="00756981" w:rsidP="00756981">
      <w:pPr>
        <w:pStyle w:val="ListParagraph"/>
        <w:numPr>
          <w:ilvl w:val="0"/>
          <w:numId w:val="2"/>
        </w:numPr>
        <w:spacing w:after="120" w:line="360" w:lineRule="auto"/>
        <w:contextualSpacing w:val="0"/>
      </w:pPr>
      <w:r>
        <w:t>Rio Concho’s requested expenses include $3,515 in materials. This expense is reasonable and necessary, and should be included</w:t>
      </w:r>
      <w:r w:rsidR="001F7CE8">
        <w:t xml:space="preserve"> in the rates</w:t>
      </w:r>
      <w:r>
        <w:t>.</w:t>
      </w:r>
    </w:p>
    <w:p w14:paraId="524597BE" w14:textId="77777777" w:rsidR="00FC7236" w:rsidRDefault="00FC7236" w:rsidP="00FC7236">
      <w:pPr>
        <w:pStyle w:val="ListParagraph"/>
        <w:numPr>
          <w:ilvl w:val="0"/>
          <w:numId w:val="2"/>
        </w:numPr>
        <w:spacing w:after="120" w:line="360" w:lineRule="auto"/>
        <w:contextualSpacing w:val="0"/>
      </w:pPr>
      <w:r>
        <w:t>Rio Concho’s requested expenses include $28,456 for contract labor. Because this expense includes unreasonably high compensation to equity owner Kevin Brunson, conflicting numbers for the known and measurable change in meter reading contract labor costs, and an amount that is partially unaccounted for, this expense should be adjusted to $15,705.</w:t>
      </w:r>
    </w:p>
    <w:p w14:paraId="0894011C" w14:textId="77777777" w:rsidR="00A30588" w:rsidRDefault="00A30588" w:rsidP="00A30588">
      <w:pPr>
        <w:pStyle w:val="ListParagraph"/>
        <w:numPr>
          <w:ilvl w:val="0"/>
          <w:numId w:val="2"/>
        </w:numPr>
        <w:spacing w:after="120" w:line="360" w:lineRule="auto"/>
        <w:contextualSpacing w:val="0"/>
      </w:pPr>
      <w:r>
        <w:t>Rio Concho’s requested expenses include $3,971 for transportation expense. Because this expense includes personal commuting miles from the Brunson home to the utility office at 419 Aviator Drive, this expense should be adjusted to $2,863.</w:t>
      </w:r>
    </w:p>
    <w:p w14:paraId="37EFE47A" w14:textId="15F23ADA" w:rsidR="000D2137" w:rsidRDefault="000D2137" w:rsidP="00756981">
      <w:pPr>
        <w:pStyle w:val="ListParagraph"/>
        <w:numPr>
          <w:ilvl w:val="0"/>
          <w:numId w:val="2"/>
        </w:numPr>
        <w:spacing w:after="120" w:line="360" w:lineRule="auto"/>
        <w:contextualSpacing w:val="0"/>
      </w:pPr>
      <w:r>
        <w:t xml:space="preserve">Rio Concho’s requested expenses include </w:t>
      </w:r>
      <w:r w:rsidR="00BE49C7">
        <w:t>$13,788 in employee benefits</w:t>
      </w:r>
      <w:r>
        <w:t xml:space="preserve"> for Barbie Brunson. Because </w:t>
      </w:r>
      <w:r w:rsidR="00BE49C7">
        <w:t>life in</w:t>
      </w:r>
      <w:r w:rsidR="002E6C64">
        <w:t xml:space="preserve">surance and retirement benefits </w:t>
      </w:r>
      <w:r w:rsidR="00BA3D4E">
        <w:t>are not reasonable or necessary</w:t>
      </w:r>
      <w:r>
        <w:t xml:space="preserve"> the provis</w:t>
      </w:r>
      <w:r w:rsidR="00BA3D4E">
        <w:t xml:space="preserve">ion of water </w:t>
      </w:r>
      <w:r w:rsidR="002F4C0D">
        <w:t>service</w:t>
      </w:r>
      <w:r w:rsidR="00BA3D4E">
        <w:t xml:space="preserve"> for a utility this size where the operator is also the owner</w:t>
      </w:r>
      <w:r w:rsidR="002F4C0D">
        <w:t xml:space="preserve">, </w:t>
      </w:r>
      <w:r w:rsidR="002E6C64">
        <w:t>they should be excluded, and th</w:t>
      </w:r>
      <w:r w:rsidR="002F4C0D">
        <w:t>is expense should be adjusted to $7,788</w:t>
      </w:r>
      <w:r>
        <w:t xml:space="preserve">. </w:t>
      </w:r>
    </w:p>
    <w:p w14:paraId="2FFA0765" w14:textId="092FC188" w:rsidR="00B84F6B" w:rsidRDefault="00B84F6B" w:rsidP="00756981">
      <w:pPr>
        <w:pStyle w:val="ListParagraph"/>
        <w:numPr>
          <w:ilvl w:val="0"/>
          <w:numId w:val="2"/>
        </w:numPr>
        <w:spacing w:after="120" w:line="360" w:lineRule="auto"/>
        <w:contextualSpacing w:val="0"/>
      </w:pPr>
      <w:r>
        <w:t>Rio Concho’s requested expenses include $6,000 for office rent at 419 Aviator Drive, Fort Worth, Texas. This expense is reasonable and necessary, and should be included</w:t>
      </w:r>
      <w:r w:rsidR="001F7CE8">
        <w:t xml:space="preserve"> in the rates</w:t>
      </w:r>
      <w:r>
        <w:t>.</w:t>
      </w:r>
    </w:p>
    <w:p w14:paraId="449C01B3" w14:textId="0061D5E4" w:rsidR="00B84F6B" w:rsidRDefault="00B84F6B" w:rsidP="00756981">
      <w:pPr>
        <w:pStyle w:val="ListParagraph"/>
        <w:numPr>
          <w:ilvl w:val="0"/>
          <w:numId w:val="2"/>
        </w:numPr>
        <w:spacing w:after="120" w:line="360" w:lineRule="auto"/>
        <w:contextualSpacing w:val="0"/>
      </w:pPr>
      <w:r>
        <w:lastRenderedPageBreak/>
        <w:t>Rio Concho’s corporate office</w:t>
      </w:r>
      <w:r w:rsidR="0079077F">
        <w:t>, located at the Brunson home</w:t>
      </w:r>
      <w:r>
        <w:t xml:space="preserve"> at 221 West Hill Drive, Aledo, Texas is not reasonable or necessary for the provision of water service</w:t>
      </w:r>
      <w:r w:rsidR="007411AE">
        <w:t>,</w:t>
      </w:r>
      <w:r>
        <w:t xml:space="preserve"> and should be excluded from Rio Concho’s cost of service.</w:t>
      </w:r>
    </w:p>
    <w:p w14:paraId="0AC24246" w14:textId="150E52BF" w:rsidR="0054545C" w:rsidRDefault="0054545C" w:rsidP="00756981">
      <w:pPr>
        <w:pStyle w:val="ListParagraph"/>
        <w:numPr>
          <w:ilvl w:val="0"/>
          <w:numId w:val="2"/>
        </w:numPr>
        <w:spacing w:after="120" w:line="360" w:lineRule="auto"/>
        <w:contextualSpacing w:val="0"/>
      </w:pPr>
      <w:r>
        <w:t>Rio Concho’s requested expenses include $7,462 in office supplies and expenses. This expense is reasonable and necessary, and should be included</w:t>
      </w:r>
      <w:r w:rsidR="00852EEB">
        <w:t xml:space="preserve"> in the rates</w:t>
      </w:r>
      <w:r>
        <w:t>.</w:t>
      </w:r>
    </w:p>
    <w:p w14:paraId="4681173D" w14:textId="40ED23F4" w:rsidR="00193418" w:rsidRDefault="002E6C64" w:rsidP="00756981">
      <w:pPr>
        <w:pStyle w:val="ListParagraph"/>
        <w:numPr>
          <w:ilvl w:val="0"/>
          <w:numId w:val="2"/>
        </w:numPr>
        <w:spacing w:after="120" w:line="360" w:lineRule="auto"/>
        <w:contextualSpacing w:val="0"/>
      </w:pPr>
      <w:r>
        <w:t xml:space="preserve">Rio Concho’s requested expenses include $1,675 in professional services. </w:t>
      </w:r>
      <w:r w:rsidR="00F146E0">
        <w:t xml:space="preserve">This expense included an improper allocation of the full cost of tax return preparation to Rio Concho, when other businesses were included </w:t>
      </w:r>
      <w:r w:rsidR="00852EEB">
        <w:t>in the tax return. Because the total</w:t>
      </w:r>
      <w:r w:rsidR="00F146E0">
        <w:t xml:space="preserve"> expense was not reasonable or necessary for the provision of water service, this expense should be adjusted to $1,513.</w:t>
      </w:r>
    </w:p>
    <w:p w14:paraId="00422BAF" w14:textId="1B8053E2" w:rsidR="00193418" w:rsidRDefault="00FA1EB9" w:rsidP="00756981">
      <w:pPr>
        <w:pStyle w:val="ListParagraph"/>
        <w:numPr>
          <w:ilvl w:val="0"/>
          <w:numId w:val="2"/>
        </w:numPr>
        <w:spacing w:after="120" w:line="360" w:lineRule="auto"/>
        <w:contextualSpacing w:val="0"/>
      </w:pPr>
      <w:r>
        <w:t>Rio Concho’s requested expenses includ</w:t>
      </w:r>
      <w:r w:rsidR="00B204C2">
        <w:t>e $2,546 in insurance. Because of a miscalculation that includes more than the property and liability insurance premium amounts</w:t>
      </w:r>
      <w:r>
        <w:t xml:space="preserve">, this expense should be adjusted to $1,957. </w:t>
      </w:r>
    </w:p>
    <w:p w14:paraId="60A690D2" w14:textId="1DCFA044" w:rsidR="00193418" w:rsidRDefault="00193418" w:rsidP="00193418">
      <w:pPr>
        <w:pStyle w:val="ListParagraph"/>
        <w:numPr>
          <w:ilvl w:val="0"/>
          <w:numId w:val="2"/>
        </w:numPr>
        <w:spacing w:after="120" w:line="360" w:lineRule="auto"/>
        <w:contextualSpacing w:val="0"/>
      </w:pPr>
      <w:r>
        <w:t>Rio Concho’s requested expenses include $595 in other regulatory expense. This expense is reasonable and necessary, and should be included</w:t>
      </w:r>
      <w:r w:rsidR="00186C33">
        <w:t xml:space="preserve"> in rates</w:t>
      </w:r>
      <w:r>
        <w:t>.</w:t>
      </w:r>
    </w:p>
    <w:p w14:paraId="3E3CE198" w14:textId="56A1D488" w:rsidR="00754A5A" w:rsidRDefault="00754A5A" w:rsidP="00756981">
      <w:pPr>
        <w:pStyle w:val="ListParagraph"/>
        <w:numPr>
          <w:ilvl w:val="0"/>
          <w:numId w:val="2"/>
        </w:numPr>
        <w:spacing w:after="120" w:line="360" w:lineRule="auto"/>
        <w:contextualSpacing w:val="0"/>
      </w:pPr>
      <w:r>
        <w:t>Rio Concho’s requested expenses include $</w:t>
      </w:r>
      <w:r w:rsidR="00BE5499">
        <w:t>7,031 in miscellaneous</w:t>
      </w:r>
      <w:r>
        <w:t xml:space="preserve"> expenses. </w:t>
      </w:r>
      <w:r w:rsidR="00BE5499">
        <w:t xml:space="preserve">Because the expenses for replacement clothing, a Sam’s Club membership in addition to a Costco membership, valet parking, and meal expenses not incurred in connection to travel do </w:t>
      </w:r>
      <w:r>
        <w:t>not relate to the provisi</w:t>
      </w:r>
      <w:r w:rsidR="00751D17">
        <w:t>on of water</w:t>
      </w:r>
      <w:r w:rsidR="00BE5499">
        <w:t xml:space="preserve"> service, they</w:t>
      </w:r>
      <w:r>
        <w:t xml:space="preserve"> should be excluded from the utility’s expenses. </w:t>
      </w:r>
      <w:r w:rsidR="00BE5499">
        <w:t>This results in an adjusted miscellaneous expense of $5,996.</w:t>
      </w:r>
    </w:p>
    <w:p w14:paraId="60ADCD67" w14:textId="06F9F8C5" w:rsidR="00CA20ED" w:rsidRDefault="008C4B18" w:rsidP="00756981">
      <w:pPr>
        <w:pStyle w:val="ListParagraph"/>
        <w:numPr>
          <w:ilvl w:val="0"/>
          <w:numId w:val="2"/>
        </w:numPr>
        <w:spacing w:after="120" w:line="360" w:lineRule="auto"/>
        <w:contextualSpacing w:val="0"/>
      </w:pPr>
      <w:r>
        <w:t>The total amount of e</w:t>
      </w:r>
      <w:r w:rsidR="005B05F2">
        <w:t>xpense</w:t>
      </w:r>
      <w:r w:rsidR="00CA20ED">
        <w:t>s</w:t>
      </w:r>
      <w:r w:rsidR="005B05F2">
        <w:t xml:space="preserve"> proved by Rio Concho is </w:t>
      </w:r>
      <w:r w:rsidR="00CA20ED" w:rsidRPr="000C5E93">
        <w:t>$</w:t>
      </w:r>
      <w:r w:rsidR="006E5ACC" w:rsidRPr="000C5E93">
        <w:t>99,630</w:t>
      </w:r>
      <w:r w:rsidRPr="000C5E93">
        <w:t>.</w:t>
      </w:r>
      <w:r>
        <w:t xml:space="preserve"> </w:t>
      </w:r>
    </w:p>
    <w:p w14:paraId="31DA5692" w14:textId="77777777" w:rsidR="00DC1628" w:rsidRDefault="00DC1628" w:rsidP="00DC1628">
      <w:pPr>
        <w:spacing w:after="120" w:line="360" w:lineRule="auto"/>
      </w:pPr>
    </w:p>
    <w:p w14:paraId="0E4C67F5" w14:textId="77777777" w:rsidR="00DC1628" w:rsidRPr="00F266E3" w:rsidRDefault="00DC1628" w:rsidP="00DC1628">
      <w:pPr>
        <w:spacing w:after="120" w:line="360" w:lineRule="auto"/>
      </w:pPr>
    </w:p>
    <w:p w14:paraId="06ADE0AF" w14:textId="77777777" w:rsidR="008C4B18" w:rsidRDefault="008C4B18" w:rsidP="001E5C22">
      <w:pPr>
        <w:spacing w:line="360" w:lineRule="auto"/>
        <w:rPr>
          <w:b/>
          <w:i/>
          <w:u w:val="single"/>
        </w:rPr>
      </w:pPr>
      <w:r>
        <w:rPr>
          <w:b/>
          <w:i/>
          <w:u w:val="single"/>
        </w:rPr>
        <w:t>Affiliate Transactions</w:t>
      </w:r>
    </w:p>
    <w:p w14:paraId="6808A7B2" w14:textId="3A9CB557" w:rsidR="001E5C22" w:rsidRDefault="001E5C22" w:rsidP="00756981">
      <w:pPr>
        <w:pStyle w:val="ListParagraph"/>
        <w:numPr>
          <w:ilvl w:val="0"/>
          <w:numId w:val="2"/>
        </w:numPr>
        <w:spacing w:after="120" w:line="360" w:lineRule="auto"/>
        <w:contextualSpacing w:val="0"/>
      </w:pPr>
      <w:r>
        <w:t>The rent paid by Rio Concho to its affiliate, Barbie Land Development, is no higher than what would be charged to an unaffiliated person or corporation.</w:t>
      </w:r>
    </w:p>
    <w:p w14:paraId="4DD337B1" w14:textId="6CDF74BE" w:rsidR="001E5C22" w:rsidRPr="001E5C22" w:rsidRDefault="001E5C22" w:rsidP="00756981">
      <w:pPr>
        <w:pStyle w:val="ListParagraph"/>
        <w:numPr>
          <w:ilvl w:val="0"/>
          <w:numId w:val="2"/>
        </w:numPr>
        <w:spacing w:after="120" w:line="360" w:lineRule="auto"/>
        <w:contextualSpacing w:val="0"/>
      </w:pPr>
      <w:r>
        <w:t>The rent transaction between Rio Concho and Barbie Land Development is proper</w:t>
      </w:r>
      <w:r w:rsidR="00F1319C">
        <w:t>, and</w:t>
      </w:r>
      <w:r>
        <w:t xml:space="preserve"> in accordance with TWC § 13.185.</w:t>
      </w:r>
    </w:p>
    <w:p w14:paraId="57913B24" w14:textId="77777777" w:rsidR="008C4B18" w:rsidRDefault="008C4B18" w:rsidP="006C06A0">
      <w:pPr>
        <w:spacing w:after="120" w:line="360" w:lineRule="auto"/>
        <w:rPr>
          <w:b/>
          <w:i/>
          <w:u w:val="single"/>
        </w:rPr>
      </w:pPr>
      <w:r>
        <w:rPr>
          <w:b/>
          <w:i/>
          <w:u w:val="single"/>
        </w:rPr>
        <w:lastRenderedPageBreak/>
        <w:t>Depreciation</w:t>
      </w:r>
    </w:p>
    <w:p w14:paraId="64709454" w14:textId="1A82DE51" w:rsidR="008F1BCB" w:rsidRDefault="008F1BCB" w:rsidP="00D601C1">
      <w:pPr>
        <w:pStyle w:val="ListParagraph"/>
        <w:numPr>
          <w:ilvl w:val="0"/>
          <w:numId w:val="2"/>
        </w:numPr>
        <w:spacing w:after="120" w:line="360" w:lineRule="auto"/>
        <w:contextualSpacing w:val="0"/>
      </w:pPr>
      <w:r>
        <w:t>The golf cart and 1995 Ford truck are used and useful to Rio Concho.</w:t>
      </w:r>
    </w:p>
    <w:p w14:paraId="074D22BB" w14:textId="5CC900D3" w:rsidR="00D601C1" w:rsidRDefault="00D601C1" w:rsidP="00D601C1">
      <w:pPr>
        <w:pStyle w:val="ListParagraph"/>
        <w:numPr>
          <w:ilvl w:val="0"/>
          <w:numId w:val="2"/>
        </w:numPr>
        <w:spacing w:after="120" w:line="360" w:lineRule="auto"/>
        <w:contextualSpacing w:val="0"/>
      </w:pPr>
      <w:r>
        <w:t xml:space="preserve">The Audi </w:t>
      </w:r>
      <w:r w:rsidR="00F334A7">
        <w:t xml:space="preserve">Q5 </w:t>
      </w:r>
      <w:r>
        <w:t>SUV is a personal vehicle and not a capital asset of the utility</w:t>
      </w:r>
      <w:r w:rsidR="00434C0B">
        <w:t>. It</w:t>
      </w:r>
      <w:r>
        <w:t xml:space="preserve"> is not reasonable or necessary for the provision of water service, and should be excluded. </w:t>
      </w:r>
    </w:p>
    <w:p w14:paraId="071C731B" w14:textId="248DB90E" w:rsidR="00D601C1" w:rsidRDefault="00D601C1" w:rsidP="00D601C1">
      <w:pPr>
        <w:pStyle w:val="ListParagraph"/>
        <w:numPr>
          <w:ilvl w:val="0"/>
          <w:numId w:val="2"/>
        </w:numPr>
        <w:spacing w:after="120" w:line="360" w:lineRule="auto"/>
        <w:contextualSpacing w:val="0"/>
      </w:pPr>
      <w:r>
        <w:t>The television, wall mount, antenna, video player, and DVD are not reasonable or necessary for the provision of water service, and should be excluded.</w:t>
      </w:r>
    </w:p>
    <w:p w14:paraId="067C2F5A" w14:textId="77777777" w:rsidR="00FB72DF" w:rsidRDefault="00FB72DF" w:rsidP="008E5E9C">
      <w:pPr>
        <w:pStyle w:val="ListParagraph"/>
        <w:numPr>
          <w:ilvl w:val="0"/>
          <w:numId w:val="2"/>
        </w:numPr>
        <w:spacing w:after="120" w:line="360" w:lineRule="auto"/>
      </w:pPr>
      <w:r>
        <w:t>Rio Concho’s depreciation should be as follows:</w:t>
      </w:r>
    </w:p>
    <w:tbl>
      <w:tblPr>
        <w:tblStyle w:val="TableGrid"/>
        <w:tblW w:w="0" w:type="auto"/>
        <w:jc w:val="center"/>
        <w:tblLook w:val="04A0" w:firstRow="1" w:lastRow="0" w:firstColumn="1" w:lastColumn="0" w:noHBand="0" w:noVBand="1"/>
      </w:tblPr>
      <w:tblGrid>
        <w:gridCol w:w="2965"/>
        <w:gridCol w:w="2160"/>
      </w:tblGrid>
      <w:tr w:rsidR="00FB72DF" w14:paraId="6E998DAB" w14:textId="77777777" w:rsidTr="00FB72DF">
        <w:trPr>
          <w:jc w:val="center"/>
        </w:trPr>
        <w:tc>
          <w:tcPr>
            <w:tcW w:w="2965" w:type="dxa"/>
          </w:tcPr>
          <w:p w14:paraId="48204A82" w14:textId="46416BA9" w:rsidR="00FB72DF" w:rsidRPr="00FB72DF" w:rsidRDefault="00FB72DF" w:rsidP="00FB72DF">
            <w:pPr>
              <w:spacing w:after="120" w:line="360" w:lineRule="auto"/>
              <w:rPr>
                <w:b/>
                <w:sz w:val="22"/>
                <w:szCs w:val="22"/>
              </w:rPr>
            </w:pPr>
            <w:r w:rsidRPr="00FB72DF">
              <w:rPr>
                <w:b/>
                <w:sz w:val="22"/>
                <w:szCs w:val="22"/>
              </w:rPr>
              <w:t>Original Cost Total</w:t>
            </w:r>
          </w:p>
        </w:tc>
        <w:tc>
          <w:tcPr>
            <w:tcW w:w="2160" w:type="dxa"/>
          </w:tcPr>
          <w:p w14:paraId="19D72B01" w14:textId="56CBFDD9" w:rsidR="00FB72DF" w:rsidRPr="00FB72DF" w:rsidRDefault="00FB72DF" w:rsidP="00FB72DF">
            <w:pPr>
              <w:spacing w:after="120" w:line="360" w:lineRule="auto"/>
              <w:rPr>
                <w:sz w:val="22"/>
                <w:szCs w:val="22"/>
              </w:rPr>
            </w:pPr>
            <w:r w:rsidRPr="00FB72DF">
              <w:rPr>
                <w:sz w:val="22"/>
                <w:szCs w:val="22"/>
              </w:rPr>
              <w:t>$180,754</w:t>
            </w:r>
          </w:p>
        </w:tc>
      </w:tr>
      <w:tr w:rsidR="00FB72DF" w14:paraId="27A8A82C" w14:textId="77777777" w:rsidTr="00FB72DF">
        <w:trPr>
          <w:jc w:val="center"/>
        </w:trPr>
        <w:tc>
          <w:tcPr>
            <w:tcW w:w="2965" w:type="dxa"/>
          </w:tcPr>
          <w:p w14:paraId="13DCBDD4" w14:textId="6AD6444C" w:rsidR="00FB72DF" w:rsidRPr="00FB72DF" w:rsidRDefault="00FB72DF" w:rsidP="00FB72DF">
            <w:pPr>
              <w:spacing w:after="120" w:line="360" w:lineRule="auto"/>
              <w:rPr>
                <w:b/>
                <w:sz w:val="22"/>
                <w:szCs w:val="22"/>
              </w:rPr>
            </w:pPr>
            <w:r w:rsidRPr="00FB72DF">
              <w:rPr>
                <w:b/>
                <w:sz w:val="22"/>
                <w:szCs w:val="22"/>
              </w:rPr>
              <w:t>Annual Depreciation</w:t>
            </w:r>
          </w:p>
        </w:tc>
        <w:tc>
          <w:tcPr>
            <w:tcW w:w="2160" w:type="dxa"/>
          </w:tcPr>
          <w:p w14:paraId="166B264A" w14:textId="390708FA" w:rsidR="00FB72DF" w:rsidRPr="00FB72DF" w:rsidRDefault="00FB72DF" w:rsidP="00FB72DF">
            <w:pPr>
              <w:spacing w:after="120" w:line="360" w:lineRule="auto"/>
              <w:rPr>
                <w:sz w:val="22"/>
                <w:szCs w:val="22"/>
              </w:rPr>
            </w:pPr>
            <w:r w:rsidRPr="00FB72DF">
              <w:rPr>
                <w:sz w:val="22"/>
                <w:szCs w:val="22"/>
              </w:rPr>
              <w:t>$5,197</w:t>
            </w:r>
          </w:p>
        </w:tc>
      </w:tr>
      <w:tr w:rsidR="00FB72DF" w14:paraId="6F3A302E" w14:textId="77777777" w:rsidTr="00FB72DF">
        <w:trPr>
          <w:jc w:val="center"/>
        </w:trPr>
        <w:tc>
          <w:tcPr>
            <w:tcW w:w="2965" w:type="dxa"/>
          </w:tcPr>
          <w:p w14:paraId="0C4857CF" w14:textId="5DF031EA" w:rsidR="00FB72DF" w:rsidRPr="00FB72DF" w:rsidRDefault="00FB72DF" w:rsidP="00FB72DF">
            <w:pPr>
              <w:spacing w:after="120" w:line="360" w:lineRule="auto"/>
              <w:rPr>
                <w:b/>
                <w:sz w:val="22"/>
                <w:szCs w:val="22"/>
              </w:rPr>
            </w:pPr>
            <w:r w:rsidRPr="00FB72DF">
              <w:rPr>
                <w:b/>
                <w:sz w:val="22"/>
                <w:szCs w:val="22"/>
              </w:rPr>
              <w:t>Accumulated Depreciation</w:t>
            </w:r>
          </w:p>
        </w:tc>
        <w:tc>
          <w:tcPr>
            <w:tcW w:w="2160" w:type="dxa"/>
          </w:tcPr>
          <w:p w14:paraId="4E5D600A" w14:textId="62B7C8B4" w:rsidR="00FB72DF" w:rsidRPr="00FB72DF" w:rsidRDefault="00FB72DF" w:rsidP="00FB72DF">
            <w:pPr>
              <w:spacing w:after="120" w:line="360" w:lineRule="auto"/>
              <w:rPr>
                <w:sz w:val="22"/>
                <w:szCs w:val="22"/>
              </w:rPr>
            </w:pPr>
            <w:r w:rsidRPr="00FB72DF">
              <w:rPr>
                <w:sz w:val="22"/>
                <w:szCs w:val="22"/>
              </w:rPr>
              <w:t>$113,805</w:t>
            </w:r>
          </w:p>
        </w:tc>
      </w:tr>
      <w:tr w:rsidR="00FB72DF" w14:paraId="7100C98F" w14:textId="77777777" w:rsidTr="00FB72DF">
        <w:trPr>
          <w:trHeight w:val="386"/>
          <w:jc w:val="center"/>
        </w:trPr>
        <w:tc>
          <w:tcPr>
            <w:tcW w:w="2965" w:type="dxa"/>
          </w:tcPr>
          <w:p w14:paraId="265738AB" w14:textId="3F9B9468" w:rsidR="00FB72DF" w:rsidRPr="00FB72DF" w:rsidRDefault="00FB72DF" w:rsidP="00FB72DF">
            <w:pPr>
              <w:spacing w:after="120" w:line="360" w:lineRule="auto"/>
              <w:rPr>
                <w:b/>
                <w:sz w:val="22"/>
                <w:szCs w:val="22"/>
              </w:rPr>
            </w:pPr>
            <w:r w:rsidRPr="00FB72DF">
              <w:rPr>
                <w:b/>
                <w:sz w:val="22"/>
                <w:szCs w:val="22"/>
              </w:rPr>
              <w:t>Net Plant</w:t>
            </w:r>
          </w:p>
        </w:tc>
        <w:tc>
          <w:tcPr>
            <w:tcW w:w="2160" w:type="dxa"/>
          </w:tcPr>
          <w:p w14:paraId="7B25B795" w14:textId="4E992CA7" w:rsidR="00FB72DF" w:rsidRPr="00FB72DF" w:rsidRDefault="00FB72DF" w:rsidP="00FB72DF">
            <w:pPr>
              <w:spacing w:after="120" w:line="360" w:lineRule="auto"/>
              <w:rPr>
                <w:sz w:val="22"/>
                <w:szCs w:val="22"/>
              </w:rPr>
            </w:pPr>
            <w:r w:rsidRPr="00FB72DF">
              <w:rPr>
                <w:sz w:val="22"/>
                <w:szCs w:val="22"/>
              </w:rPr>
              <w:t>$66,949</w:t>
            </w:r>
          </w:p>
        </w:tc>
      </w:tr>
    </w:tbl>
    <w:p w14:paraId="56D52297" w14:textId="653155FA" w:rsidR="00FB72DF" w:rsidRPr="008E5E9C" w:rsidRDefault="00FB72DF" w:rsidP="00FB72DF">
      <w:pPr>
        <w:spacing w:after="120" w:line="360" w:lineRule="auto"/>
      </w:pPr>
      <w:r>
        <w:t xml:space="preserve"> </w:t>
      </w:r>
    </w:p>
    <w:p w14:paraId="7996BC4D" w14:textId="77777777" w:rsidR="008C4B18" w:rsidRDefault="008C4B18" w:rsidP="002317B8">
      <w:pPr>
        <w:spacing w:line="360" w:lineRule="auto"/>
        <w:rPr>
          <w:b/>
          <w:i/>
          <w:u w:val="single"/>
        </w:rPr>
      </w:pPr>
      <w:r>
        <w:rPr>
          <w:b/>
          <w:i/>
          <w:u w:val="single"/>
        </w:rPr>
        <w:t>Taxes</w:t>
      </w:r>
    </w:p>
    <w:p w14:paraId="3FA010B2" w14:textId="0523CDA7" w:rsidR="006B1C5D" w:rsidRDefault="002317B8" w:rsidP="002317B8">
      <w:pPr>
        <w:pStyle w:val="ListParagraph"/>
        <w:numPr>
          <w:ilvl w:val="0"/>
          <w:numId w:val="2"/>
        </w:numPr>
        <w:spacing w:line="360" w:lineRule="auto"/>
        <w:contextualSpacing w:val="0"/>
      </w:pPr>
      <w:r>
        <w:t>Rio Concho is organized as a Subchapter C corporation for tax purposes.</w:t>
      </w:r>
    </w:p>
    <w:p w14:paraId="19AC6177" w14:textId="38F6600A" w:rsidR="002317B8" w:rsidRPr="006B1C5D" w:rsidRDefault="002317B8" w:rsidP="006B1C5D">
      <w:pPr>
        <w:pStyle w:val="ListParagraph"/>
        <w:numPr>
          <w:ilvl w:val="0"/>
          <w:numId w:val="2"/>
        </w:numPr>
        <w:spacing w:after="120" w:line="360" w:lineRule="auto"/>
      </w:pPr>
      <w:r>
        <w:t>Rio Concho’s taxes for</w:t>
      </w:r>
      <w:r w:rsidR="00C90FA4">
        <w:t xml:space="preserve"> purposes of setting rates are calculated on a normalized basis and based on the return approved in this Order. </w:t>
      </w:r>
    </w:p>
    <w:p w14:paraId="26C2C937" w14:textId="77777777" w:rsidR="006C06A0" w:rsidRDefault="009277F6" w:rsidP="00FA1B04">
      <w:pPr>
        <w:spacing w:line="360" w:lineRule="auto"/>
      </w:pPr>
      <w:r>
        <w:rPr>
          <w:b/>
          <w:i/>
          <w:u w:val="single"/>
        </w:rPr>
        <w:t>Rate of Return</w:t>
      </w:r>
    </w:p>
    <w:p w14:paraId="19AE048C" w14:textId="77777777" w:rsidR="009277F6" w:rsidRDefault="009277F6" w:rsidP="00756981">
      <w:pPr>
        <w:pStyle w:val="ListParagraph"/>
        <w:numPr>
          <w:ilvl w:val="0"/>
          <w:numId w:val="2"/>
        </w:numPr>
        <w:spacing w:line="360" w:lineRule="auto"/>
        <w:contextualSpacing w:val="0"/>
      </w:pPr>
      <w:r>
        <w:t xml:space="preserve">A return on common equity (ROE) of 8.48 percent will allow Rio Concho a reasonable opportunity to earn a reasonable return on its invested capital. </w:t>
      </w:r>
    </w:p>
    <w:p w14:paraId="43F11FDD" w14:textId="77777777" w:rsidR="009277F6" w:rsidRDefault="009277F6" w:rsidP="00756981">
      <w:pPr>
        <w:pStyle w:val="ListParagraph"/>
        <w:numPr>
          <w:ilvl w:val="0"/>
          <w:numId w:val="2"/>
        </w:numPr>
        <w:spacing w:after="120" w:line="360" w:lineRule="auto"/>
        <w:contextualSpacing w:val="0"/>
      </w:pPr>
      <w:r>
        <w:t>The results of the discounted cash flow model support a ROE of 8.48 percent.</w:t>
      </w:r>
    </w:p>
    <w:p w14:paraId="1460332F" w14:textId="77777777" w:rsidR="009277F6" w:rsidRDefault="009277F6" w:rsidP="00756981">
      <w:pPr>
        <w:pStyle w:val="ListParagraph"/>
        <w:numPr>
          <w:ilvl w:val="0"/>
          <w:numId w:val="2"/>
        </w:numPr>
        <w:spacing w:after="120" w:line="360" w:lineRule="auto"/>
        <w:contextualSpacing w:val="0"/>
      </w:pPr>
      <w:proofErr w:type="gramStart"/>
      <w:r>
        <w:t>A</w:t>
      </w:r>
      <w:proofErr w:type="gramEnd"/>
      <w:r>
        <w:t xml:space="preserve"> 8.48 percent ROE is consistent with Rio Concho’s business and regulatory risk. </w:t>
      </w:r>
    </w:p>
    <w:p w14:paraId="49985A01" w14:textId="77777777" w:rsidR="009277F6" w:rsidRDefault="009277F6" w:rsidP="00756981">
      <w:pPr>
        <w:pStyle w:val="ListParagraph"/>
        <w:numPr>
          <w:ilvl w:val="0"/>
          <w:numId w:val="2"/>
        </w:numPr>
        <w:spacing w:after="120" w:line="360" w:lineRule="auto"/>
        <w:contextualSpacing w:val="0"/>
      </w:pPr>
      <w:r>
        <w:t xml:space="preserve">A cost of debit of 5.03 percent is reasonable. </w:t>
      </w:r>
    </w:p>
    <w:p w14:paraId="74C1C096" w14:textId="0649DDF2" w:rsidR="009277F6" w:rsidRDefault="009277F6" w:rsidP="00756981">
      <w:pPr>
        <w:pStyle w:val="ListParagraph"/>
        <w:numPr>
          <w:ilvl w:val="0"/>
          <w:numId w:val="2"/>
        </w:numPr>
        <w:spacing w:after="120" w:line="360" w:lineRule="auto"/>
        <w:contextualSpacing w:val="0"/>
      </w:pPr>
      <w:r>
        <w:t xml:space="preserve">The appropriate capital structure for Rio Concho is </w:t>
      </w:r>
      <w:r w:rsidR="003E4A21">
        <w:t xml:space="preserve">a </w:t>
      </w:r>
      <w:r>
        <w:t>hypothetical capital structure of 50 percent debt and 50 percent equity.</w:t>
      </w:r>
    </w:p>
    <w:p w14:paraId="48062DBB" w14:textId="77777777" w:rsidR="009277F6" w:rsidRDefault="009277F6" w:rsidP="00756981">
      <w:pPr>
        <w:pStyle w:val="ListParagraph"/>
        <w:numPr>
          <w:ilvl w:val="0"/>
          <w:numId w:val="2"/>
        </w:numPr>
        <w:spacing w:after="120" w:line="360" w:lineRule="auto"/>
        <w:contextualSpacing w:val="0"/>
      </w:pPr>
      <w:r>
        <w:t xml:space="preserve">A hypothetical capital structure composed of 50 percent debt and 50 percent equity is reasonable in light of Rio Concho’s business and regulatory risks. </w:t>
      </w:r>
    </w:p>
    <w:p w14:paraId="325EBEEA" w14:textId="49CAF8B9" w:rsidR="00F64927" w:rsidRPr="009277F6" w:rsidRDefault="009277F6" w:rsidP="00F45F03">
      <w:pPr>
        <w:pStyle w:val="ListParagraph"/>
        <w:numPr>
          <w:ilvl w:val="0"/>
          <w:numId w:val="2"/>
        </w:numPr>
        <w:spacing w:after="120" w:line="360" w:lineRule="auto"/>
        <w:contextualSpacing w:val="0"/>
      </w:pPr>
      <w:r>
        <w:t xml:space="preserve">Rio Concho’s overall rate of return should be set </w:t>
      </w:r>
      <w:r w:rsidR="003D22A3">
        <w:t xml:space="preserve">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90"/>
        <w:gridCol w:w="1345"/>
        <w:gridCol w:w="2345"/>
      </w:tblGrid>
      <w:tr w:rsidR="003D22A3" w14:paraId="7E600EB7" w14:textId="77777777" w:rsidTr="00B7182D">
        <w:trPr>
          <w:jc w:val="center"/>
        </w:trPr>
        <w:tc>
          <w:tcPr>
            <w:tcW w:w="1800" w:type="dxa"/>
            <w:shd w:val="clear" w:color="auto" w:fill="auto"/>
          </w:tcPr>
          <w:p w14:paraId="3B4C3D4A" w14:textId="77777777" w:rsidR="003D22A3" w:rsidRPr="00971F27" w:rsidRDefault="003D22A3" w:rsidP="00C15655">
            <w:pPr>
              <w:spacing w:line="360" w:lineRule="auto"/>
              <w:rPr>
                <w:sz w:val="22"/>
                <w:szCs w:val="22"/>
              </w:rPr>
            </w:pPr>
          </w:p>
        </w:tc>
        <w:tc>
          <w:tcPr>
            <w:tcW w:w="1890" w:type="dxa"/>
            <w:shd w:val="clear" w:color="auto" w:fill="auto"/>
          </w:tcPr>
          <w:p w14:paraId="76D811C7" w14:textId="77777777" w:rsidR="003D22A3" w:rsidRPr="00971F27" w:rsidRDefault="003D22A3" w:rsidP="00C15655">
            <w:pPr>
              <w:spacing w:line="360" w:lineRule="auto"/>
              <w:rPr>
                <w:sz w:val="22"/>
                <w:szCs w:val="22"/>
              </w:rPr>
            </w:pPr>
            <w:r w:rsidRPr="00971F27">
              <w:rPr>
                <w:sz w:val="22"/>
                <w:szCs w:val="22"/>
              </w:rPr>
              <w:t>Capital Structure</w:t>
            </w:r>
          </w:p>
        </w:tc>
        <w:tc>
          <w:tcPr>
            <w:tcW w:w="1345" w:type="dxa"/>
            <w:shd w:val="clear" w:color="auto" w:fill="auto"/>
          </w:tcPr>
          <w:p w14:paraId="5A2EED96" w14:textId="77777777" w:rsidR="003D22A3" w:rsidRPr="00971F27" w:rsidRDefault="003D22A3" w:rsidP="00C15655">
            <w:pPr>
              <w:spacing w:line="360" w:lineRule="auto"/>
              <w:rPr>
                <w:sz w:val="22"/>
                <w:szCs w:val="22"/>
              </w:rPr>
            </w:pPr>
            <w:r w:rsidRPr="00971F27">
              <w:rPr>
                <w:sz w:val="22"/>
                <w:szCs w:val="22"/>
              </w:rPr>
              <w:t>Rate</w:t>
            </w:r>
          </w:p>
        </w:tc>
        <w:tc>
          <w:tcPr>
            <w:tcW w:w="2345" w:type="dxa"/>
            <w:shd w:val="clear" w:color="auto" w:fill="auto"/>
          </w:tcPr>
          <w:p w14:paraId="555D7BB7" w14:textId="77777777" w:rsidR="003D22A3" w:rsidRPr="00971F27" w:rsidRDefault="003D22A3" w:rsidP="00C15655">
            <w:pPr>
              <w:spacing w:line="360" w:lineRule="auto"/>
              <w:rPr>
                <w:sz w:val="22"/>
                <w:szCs w:val="22"/>
              </w:rPr>
            </w:pPr>
            <w:r w:rsidRPr="00971F27">
              <w:rPr>
                <w:sz w:val="22"/>
                <w:szCs w:val="22"/>
              </w:rPr>
              <w:t>Weighted Average</w:t>
            </w:r>
          </w:p>
        </w:tc>
      </w:tr>
      <w:tr w:rsidR="003D22A3" w14:paraId="46CD3368" w14:textId="77777777" w:rsidTr="00B7182D">
        <w:trPr>
          <w:jc w:val="center"/>
        </w:trPr>
        <w:tc>
          <w:tcPr>
            <w:tcW w:w="1800" w:type="dxa"/>
            <w:shd w:val="clear" w:color="auto" w:fill="auto"/>
          </w:tcPr>
          <w:p w14:paraId="4621909F" w14:textId="77777777" w:rsidR="003D22A3" w:rsidRPr="00971F27" w:rsidRDefault="003D22A3" w:rsidP="00C15655">
            <w:pPr>
              <w:spacing w:line="360" w:lineRule="auto"/>
              <w:rPr>
                <w:sz w:val="22"/>
                <w:szCs w:val="22"/>
              </w:rPr>
            </w:pPr>
            <w:r w:rsidRPr="00971F27">
              <w:rPr>
                <w:sz w:val="22"/>
                <w:szCs w:val="22"/>
              </w:rPr>
              <w:t>Debt</w:t>
            </w:r>
          </w:p>
        </w:tc>
        <w:tc>
          <w:tcPr>
            <w:tcW w:w="1890" w:type="dxa"/>
            <w:shd w:val="clear" w:color="auto" w:fill="auto"/>
          </w:tcPr>
          <w:p w14:paraId="10B5ED45" w14:textId="77777777" w:rsidR="003D22A3" w:rsidRPr="00971F27" w:rsidRDefault="003D22A3" w:rsidP="00C15655">
            <w:pPr>
              <w:spacing w:line="360" w:lineRule="auto"/>
              <w:rPr>
                <w:sz w:val="22"/>
                <w:szCs w:val="22"/>
              </w:rPr>
            </w:pPr>
            <w:r w:rsidRPr="00971F27">
              <w:rPr>
                <w:sz w:val="22"/>
                <w:szCs w:val="22"/>
              </w:rPr>
              <w:t>50%</w:t>
            </w:r>
          </w:p>
        </w:tc>
        <w:tc>
          <w:tcPr>
            <w:tcW w:w="1345" w:type="dxa"/>
            <w:shd w:val="clear" w:color="auto" w:fill="auto"/>
          </w:tcPr>
          <w:p w14:paraId="2E5C2AD0" w14:textId="77777777" w:rsidR="003D22A3" w:rsidRPr="00971F27" w:rsidRDefault="003D22A3" w:rsidP="00C15655">
            <w:pPr>
              <w:spacing w:line="360" w:lineRule="auto"/>
              <w:rPr>
                <w:sz w:val="22"/>
                <w:szCs w:val="22"/>
              </w:rPr>
            </w:pPr>
            <w:r w:rsidRPr="00971F27">
              <w:rPr>
                <w:sz w:val="22"/>
                <w:szCs w:val="22"/>
              </w:rPr>
              <w:t>5.03%</w:t>
            </w:r>
          </w:p>
        </w:tc>
        <w:tc>
          <w:tcPr>
            <w:tcW w:w="2345" w:type="dxa"/>
            <w:shd w:val="clear" w:color="auto" w:fill="auto"/>
          </w:tcPr>
          <w:p w14:paraId="20E330A0" w14:textId="77777777" w:rsidR="003D22A3" w:rsidRPr="00971F27" w:rsidRDefault="003D22A3" w:rsidP="00C15655">
            <w:pPr>
              <w:spacing w:line="360" w:lineRule="auto"/>
              <w:rPr>
                <w:sz w:val="22"/>
                <w:szCs w:val="22"/>
              </w:rPr>
            </w:pPr>
            <w:r w:rsidRPr="00971F27">
              <w:rPr>
                <w:sz w:val="22"/>
                <w:szCs w:val="22"/>
              </w:rPr>
              <w:t>2.52%</w:t>
            </w:r>
          </w:p>
        </w:tc>
      </w:tr>
      <w:tr w:rsidR="003D22A3" w14:paraId="0FE7825A" w14:textId="77777777" w:rsidTr="00B7182D">
        <w:trPr>
          <w:jc w:val="center"/>
        </w:trPr>
        <w:tc>
          <w:tcPr>
            <w:tcW w:w="1800" w:type="dxa"/>
            <w:shd w:val="clear" w:color="auto" w:fill="auto"/>
          </w:tcPr>
          <w:p w14:paraId="4939E8FC" w14:textId="77777777" w:rsidR="003D22A3" w:rsidRPr="00971F27" w:rsidRDefault="003D22A3" w:rsidP="00C15655">
            <w:pPr>
              <w:spacing w:line="360" w:lineRule="auto"/>
              <w:rPr>
                <w:sz w:val="22"/>
                <w:szCs w:val="22"/>
              </w:rPr>
            </w:pPr>
            <w:r w:rsidRPr="00971F27">
              <w:rPr>
                <w:sz w:val="22"/>
                <w:szCs w:val="22"/>
              </w:rPr>
              <w:t>Equity</w:t>
            </w:r>
          </w:p>
        </w:tc>
        <w:tc>
          <w:tcPr>
            <w:tcW w:w="1890" w:type="dxa"/>
            <w:shd w:val="clear" w:color="auto" w:fill="auto"/>
          </w:tcPr>
          <w:p w14:paraId="4DABDAF8" w14:textId="77777777" w:rsidR="003D22A3" w:rsidRPr="00971F27" w:rsidRDefault="003D22A3" w:rsidP="00C15655">
            <w:pPr>
              <w:spacing w:line="360" w:lineRule="auto"/>
              <w:rPr>
                <w:sz w:val="22"/>
                <w:szCs w:val="22"/>
              </w:rPr>
            </w:pPr>
            <w:r w:rsidRPr="00971F27">
              <w:rPr>
                <w:sz w:val="22"/>
                <w:szCs w:val="22"/>
              </w:rPr>
              <w:t>50%</w:t>
            </w:r>
          </w:p>
        </w:tc>
        <w:tc>
          <w:tcPr>
            <w:tcW w:w="1345" w:type="dxa"/>
            <w:shd w:val="clear" w:color="auto" w:fill="auto"/>
          </w:tcPr>
          <w:p w14:paraId="54FC4A9D" w14:textId="77777777" w:rsidR="003D22A3" w:rsidRPr="00971F27" w:rsidRDefault="003D22A3" w:rsidP="00C15655">
            <w:pPr>
              <w:spacing w:line="360" w:lineRule="auto"/>
              <w:rPr>
                <w:sz w:val="22"/>
                <w:szCs w:val="22"/>
              </w:rPr>
            </w:pPr>
            <w:r w:rsidRPr="00971F27">
              <w:rPr>
                <w:sz w:val="22"/>
                <w:szCs w:val="22"/>
              </w:rPr>
              <w:t>8.48%</w:t>
            </w:r>
          </w:p>
        </w:tc>
        <w:tc>
          <w:tcPr>
            <w:tcW w:w="2345" w:type="dxa"/>
            <w:shd w:val="clear" w:color="auto" w:fill="auto"/>
          </w:tcPr>
          <w:p w14:paraId="6DC73FCD" w14:textId="77777777" w:rsidR="003D22A3" w:rsidRPr="00971F27" w:rsidRDefault="003D22A3" w:rsidP="00C15655">
            <w:pPr>
              <w:spacing w:line="360" w:lineRule="auto"/>
              <w:rPr>
                <w:sz w:val="22"/>
                <w:szCs w:val="22"/>
              </w:rPr>
            </w:pPr>
            <w:r w:rsidRPr="00971F27">
              <w:rPr>
                <w:sz w:val="22"/>
                <w:szCs w:val="22"/>
              </w:rPr>
              <w:t>4.24%</w:t>
            </w:r>
          </w:p>
        </w:tc>
      </w:tr>
      <w:tr w:rsidR="003D22A3" w14:paraId="594CA128" w14:textId="77777777" w:rsidTr="00B7182D">
        <w:trPr>
          <w:jc w:val="center"/>
        </w:trPr>
        <w:tc>
          <w:tcPr>
            <w:tcW w:w="1800" w:type="dxa"/>
            <w:shd w:val="clear" w:color="auto" w:fill="auto"/>
          </w:tcPr>
          <w:p w14:paraId="3F80794F" w14:textId="77777777" w:rsidR="003D22A3" w:rsidRPr="00971F27" w:rsidRDefault="003D22A3" w:rsidP="00C15655">
            <w:pPr>
              <w:spacing w:line="360" w:lineRule="auto"/>
              <w:rPr>
                <w:b/>
                <w:sz w:val="22"/>
                <w:szCs w:val="22"/>
              </w:rPr>
            </w:pPr>
            <w:r w:rsidRPr="00971F27">
              <w:rPr>
                <w:b/>
                <w:sz w:val="22"/>
                <w:szCs w:val="22"/>
              </w:rPr>
              <w:t>Total</w:t>
            </w:r>
          </w:p>
        </w:tc>
        <w:tc>
          <w:tcPr>
            <w:tcW w:w="1890" w:type="dxa"/>
            <w:shd w:val="clear" w:color="auto" w:fill="auto"/>
          </w:tcPr>
          <w:p w14:paraId="3EBA9188" w14:textId="77777777" w:rsidR="003D22A3" w:rsidRPr="00971F27" w:rsidRDefault="003D22A3" w:rsidP="00C15655">
            <w:pPr>
              <w:spacing w:line="360" w:lineRule="auto"/>
              <w:rPr>
                <w:b/>
                <w:sz w:val="22"/>
                <w:szCs w:val="22"/>
              </w:rPr>
            </w:pPr>
            <w:r w:rsidRPr="00971F27">
              <w:rPr>
                <w:b/>
                <w:sz w:val="22"/>
                <w:szCs w:val="22"/>
              </w:rPr>
              <w:t>100%</w:t>
            </w:r>
          </w:p>
        </w:tc>
        <w:tc>
          <w:tcPr>
            <w:tcW w:w="1345" w:type="dxa"/>
            <w:shd w:val="clear" w:color="auto" w:fill="auto"/>
          </w:tcPr>
          <w:p w14:paraId="166DF356" w14:textId="77777777" w:rsidR="003D22A3" w:rsidRPr="00971F27" w:rsidRDefault="003D22A3" w:rsidP="00C15655">
            <w:pPr>
              <w:spacing w:line="360" w:lineRule="auto"/>
              <w:rPr>
                <w:b/>
                <w:sz w:val="22"/>
                <w:szCs w:val="22"/>
              </w:rPr>
            </w:pPr>
          </w:p>
        </w:tc>
        <w:tc>
          <w:tcPr>
            <w:tcW w:w="2345" w:type="dxa"/>
            <w:shd w:val="clear" w:color="auto" w:fill="auto"/>
          </w:tcPr>
          <w:p w14:paraId="131CF76C" w14:textId="77777777" w:rsidR="003D22A3" w:rsidRPr="00971F27" w:rsidRDefault="003D22A3" w:rsidP="00C15655">
            <w:pPr>
              <w:spacing w:line="360" w:lineRule="auto"/>
              <w:rPr>
                <w:b/>
                <w:sz w:val="22"/>
                <w:szCs w:val="22"/>
              </w:rPr>
            </w:pPr>
            <w:r w:rsidRPr="00971F27">
              <w:rPr>
                <w:b/>
                <w:sz w:val="22"/>
                <w:szCs w:val="22"/>
              </w:rPr>
              <w:t>6.76%</w:t>
            </w:r>
          </w:p>
        </w:tc>
      </w:tr>
    </w:tbl>
    <w:p w14:paraId="6BCF5AD6" w14:textId="77777777" w:rsidR="003259BB" w:rsidRDefault="003259BB" w:rsidP="006C06A0">
      <w:pPr>
        <w:spacing w:after="120" w:line="360" w:lineRule="auto"/>
        <w:rPr>
          <w:b/>
          <w:i/>
          <w:u w:val="single"/>
        </w:rPr>
      </w:pPr>
    </w:p>
    <w:p w14:paraId="67E19FCD" w14:textId="77777777" w:rsidR="006B1C5D" w:rsidRDefault="006B1C5D" w:rsidP="006B1C5D">
      <w:pPr>
        <w:spacing w:line="360" w:lineRule="auto"/>
        <w:rPr>
          <w:b/>
          <w:i/>
          <w:u w:val="single"/>
        </w:rPr>
      </w:pPr>
      <w:r>
        <w:rPr>
          <w:b/>
          <w:i/>
          <w:u w:val="single"/>
        </w:rPr>
        <w:t>Return on Invested Capital</w:t>
      </w:r>
    </w:p>
    <w:p w14:paraId="08EDF63B" w14:textId="74A90F99" w:rsidR="006B1C5D" w:rsidRDefault="006B1C5D" w:rsidP="006B1C5D">
      <w:pPr>
        <w:pStyle w:val="ListParagraph"/>
        <w:numPr>
          <w:ilvl w:val="0"/>
          <w:numId w:val="2"/>
        </w:numPr>
        <w:spacing w:line="360" w:lineRule="auto"/>
      </w:pPr>
      <w:r>
        <w:t>Rio Concho’s total invested capital is $79,157.</w:t>
      </w:r>
    </w:p>
    <w:p w14:paraId="5EDD3907" w14:textId="312F9182" w:rsidR="006B1C5D" w:rsidRPr="006B1C5D" w:rsidRDefault="006B1C5D" w:rsidP="006B1C5D">
      <w:pPr>
        <w:pStyle w:val="ListParagraph"/>
        <w:numPr>
          <w:ilvl w:val="0"/>
          <w:numId w:val="2"/>
        </w:numPr>
        <w:spacing w:line="360" w:lineRule="auto"/>
      </w:pPr>
      <w:r>
        <w:t xml:space="preserve">Rio Concho’s return on invested capital is $5,351 (invested capital base of $79,157 </w:t>
      </w:r>
      <w:proofErr w:type="gramStart"/>
      <w:r>
        <w:t>times</w:t>
      </w:r>
      <w:proofErr w:type="gramEnd"/>
      <w:r>
        <w:t xml:space="preserve"> rate of return of 6.76 percent).</w:t>
      </w:r>
    </w:p>
    <w:p w14:paraId="0CDCC5BF" w14:textId="77777777" w:rsidR="006C06A0" w:rsidRPr="003F46D5" w:rsidRDefault="003F46D5" w:rsidP="00FA1B04">
      <w:pPr>
        <w:spacing w:line="360" w:lineRule="auto"/>
        <w:rPr>
          <w:b/>
          <w:i/>
          <w:u w:val="single"/>
        </w:rPr>
      </w:pPr>
      <w:r>
        <w:rPr>
          <w:b/>
          <w:i/>
          <w:u w:val="single"/>
        </w:rPr>
        <w:t>Rate Design</w:t>
      </w:r>
    </w:p>
    <w:p w14:paraId="0C9AE98F" w14:textId="77777777" w:rsidR="006C06A0" w:rsidRDefault="00D171FE" w:rsidP="006B1C5D">
      <w:pPr>
        <w:pStyle w:val="ListParagraph"/>
        <w:numPr>
          <w:ilvl w:val="0"/>
          <w:numId w:val="2"/>
        </w:numPr>
        <w:spacing w:line="360" w:lineRule="auto"/>
        <w:contextualSpacing w:val="0"/>
      </w:pPr>
      <w:r>
        <w:t xml:space="preserve">The average Rio Concho customer uses approximately 53 gallons of water per day, which is lower than the average residential water demand. </w:t>
      </w:r>
    </w:p>
    <w:p w14:paraId="2DFEDD21" w14:textId="77777777" w:rsidR="00D171FE" w:rsidRDefault="0008549B" w:rsidP="006B1C5D">
      <w:pPr>
        <w:pStyle w:val="ListParagraph"/>
        <w:numPr>
          <w:ilvl w:val="0"/>
          <w:numId w:val="2"/>
        </w:numPr>
        <w:spacing w:after="120" w:line="360" w:lineRule="auto"/>
      </w:pPr>
      <w:r>
        <w:t xml:space="preserve">Rio Concho’s rate design should allow the utility to yield a predictable revenue that is based on its cost of service. </w:t>
      </w:r>
    </w:p>
    <w:p w14:paraId="25760E16" w14:textId="77777777" w:rsidR="0008549B" w:rsidRDefault="0008549B" w:rsidP="006B1C5D">
      <w:pPr>
        <w:pStyle w:val="ListParagraph"/>
        <w:numPr>
          <w:ilvl w:val="0"/>
          <w:numId w:val="2"/>
        </w:numPr>
        <w:spacing w:after="120" w:line="360" w:lineRule="auto"/>
      </w:pPr>
      <w:r>
        <w:t xml:space="preserve">The elements of the cost of service that are directly related to Rio Concho’s water demand should be recovered through the variable component of the rate design. </w:t>
      </w:r>
    </w:p>
    <w:p w14:paraId="3D072654" w14:textId="5526C319" w:rsidR="0008549B" w:rsidRDefault="0008549B" w:rsidP="006B1C5D">
      <w:pPr>
        <w:pStyle w:val="ListParagraph"/>
        <w:numPr>
          <w:ilvl w:val="0"/>
          <w:numId w:val="2"/>
        </w:numPr>
        <w:spacing w:after="120" w:line="360" w:lineRule="auto"/>
      </w:pPr>
      <w:r>
        <w:t xml:space="preserve">The appropriate base rate is $33.69 and the </w:t>
      </w:r>
      <w:r w:rsidR="00A134F8">
        <w:t xml:space="preserve">appropriate </w:t>
      </w:r>
      <w:proofErr w:type="spellStart"/>
      <w:r>
        <w:t>gallonage</w:t>
      </w:r>
      <w:proofErr w:type="spellEnd"/>
      <w:r>
        <w:t xml:space="preserve"> rate is $3.20 per 1,000 gallons. </w:t>
      </w:r>
    </w:p>
    <w:p w14:paraId="5656312B" w14:textId="77777777" w:rsidR="006C06A0" w:rsidRDefault="006C06A0" w:rsidP="00FA1B04">
      <w:pPr>
        <w:spacing w:line="360" w:lineRule="auto"/>
        <w:rPr>
          <w:b/>
          <w:i/>
          <w:u w:val="single"/>
        </w:rPr>
      </w:pPr>
      <w:r>
        <w:rPr>
          <w:b/>
          <w:i/>
          <w:u w:val="single"/>
        </w:rPr>
        <w:t>Rate Case Expenses</w:t>
      </w:r>
    </w:p>
    <w:p w14:paraId="43A9117E" w14:textId="77777777" w:rsidR="006C06A0" w:rsidRDefault="006C06A0" w:rsidP="006B1C5D">
      <w:pPr>
        <w:pStyle w:val="ListParagraph"/>
        <w:numPr>
          <w:ilvl w:val="0"/>
          <w:numId w:val="2"/>
        </w:numPr>
        <w:spacing w:line="360" w:lineRule="auto"/>
        <w:contextualSpacing w:val="0"/>
      </w:pPr>
      <w:r>
        <w:t>The utility is not entitled to reimbursement of rate case expenses.</w:t>
      </w:r>
    </w:p>
    <w:p w14:paraId="4B1D67B1" w14:textId="77777777" w:rsidR="006C06A0" w:rsidRDefault="006C06A0" w:rsidP="006C06A0">
      <w:pPr>
        <w:pStyle w:val="ListParagraph"/>
        <w:numPr>
          <w:ilvl w:val="0"/>
          <w:numId w:val="1"/>
        </w:numPr>
        <w:spacing w:after="120" w:line="360" w:lineRule="auto"/>
        <w:jc w:val="center"/>
        <w:rPr>
          <w:b/>
        </w:rPr>
      </w:pPr>
      <w:r>
        <w:rPr>
          <w:b/>
        </w:rPr>
        <w:t>Conclusions of Law</w:t>
      </w:r>
    </w:p>
    <w:p w14:paraId="421FC30C" w14:textId="77777777" w:rsidR="006C06A0" w:rsidRDefault="00F04855" w:rsidP="00C91000">
      <w:pPr>
        <w:pStyle w:val="ListParagraph"/>
        <w:numPr>
          <w:ilvl w:val="0"/>
          <w:numId w:val="3"/>
        </w:numPr>
        <w:spacing w:after="120" w:line="360" w:lineRule="auto"/>
        <w:contextualSpacing w:val="0"/>
      </w:pPr>
      <w:r>
        <w:t>Rio Concho is a public utility as defined in TWC § 13.002(23).</w:t>
      </w:r>
    </w:p>
    <w:p w14:paraId="578A83B7" w14:textId="64D01C0A" w:rsidR="00F04855" w:rsidRDefault="00F04855" w:rsidP="00C91000">
      <w:pPr>
        <w:pStyle w:val="ListParagraph"/>
        <w:numPr>
          <w:ilvl w:val="0"/>
          <w:numId w:val="3"/>
        </w:numPr>
        <w:spacing w:after="120" w:line="360" w:lineRule="auto"/>
        <w:contextualSpacing w:val="0"/>
      </w:pPr>
      <w:r>
        <w:t>The Commission has jurisdiction over Rio Concho’s Application for a rate increase pursuant to TWC §</w:t>
      </w:r>
      <w:r w:rsidR="001506CC">
        <w:t>§</w:t>
      </w:r>
      <w:r>
        <w:t xml:space="preserve"> 13.041, 13.181, and 13.187 and 16 TAC Chapter 24, Subchapter B. </w:t>
      </w:r>
    </w:p>
    <w:p w14:paraId="77EBF3F2" w14:textId="77777777" w:rsidR="00F04855" w:rsidRDefault="00F04855" w:rsidP="00C91000">
      <w:pPr>
        <w:pStyle w:val="ListParagraph"/>
        <w:numPr>
          <w:ilvl w:val="0"/>
          <w:numId w:val="3"/>
        </w:numPr>
        <w:spacing w:after="120" w:line="360" w:lineRule="auto"/>
        <w:contextualSpacing w:val="0"/>
      </w:pPr>
      <w:r>
        <w:t xml:space="preserve">This docket was processed in accordance with the requirements of the TWC, Texas Administrative Procedure Act, and Commission rules. </w:t>
      </w:r>
    </w:p>
    <w:p w14:paraId="31FA7D68" w14:textId="66B17E45" w:rsidR="00F04855" w:rsidRDefault="00F04855" w:rsidP="00C91000">
      <w:pPr>
        <w:pStyle w:val="ListParagraph"/>
        <w:numPr>
          <w:ilvl w:val="0"/>
          <w:numId w:val="3"/>
        </w:numPr>
        <w:spacing w:after="120" w:line="360" w:lineRule="auto"/>
        <w:contextualSpacing w:val="0"/>
      </w:pPr>
      <w:r>
        <w:t>Rio Concho provided proper notice of the Appli</w:t>
      </w:r>
      <w:r w:rsidR="00D5200C">
        <w:t>cation as required by TWC</w:t>
      </w:r>
      <w:r>
        <w:t xml:space="preserve"> § 13.187 and 16 TAC § 24.22.</w:t>
      </w:r>
    </w:p>
    <w:p w14:paraId="71A9C73C" w14:textId="052FF5EB" w:rsidR="00C91000" w:rsidRDefault="00923102" w:rsidP="00C91000">
      <w:pPr>
        <w:pStyle w:val="ListParagraph"/>
        <w:numPr>
          <w:ilvl w:val="0"/>
          <w:numId w:val="3"/>
        </w:numPr>
        <w:spacing w:after="120" w:line="360" w:lineRule="auto"/>
        <w:contextualSpacing w:val="0"/>
      </w:pPr>
      <w:r>
        <w:t xml:space="preserve">Rio Concho has the burden of proving that the rate change it is requesting is just and reasonable pursuant to TWC </w:t>
      </w:r>
      <w:r w:rsidR="00F834DE">
        <w:t>§</w:t>
      </w:r>
      <w:r w:rsidR="00D44987">
        <w:t xml:space="preserve"> </w:t>
      </w:r>
      <w:r w:rsidR="00F834DE">
        <w:t>13.18</w:t>
      </w:r>
      <w:r w:rsidR="004F58DD">
        <w:t>4</w:t>
      </w:r>
      <w:r w:rsidR="00F834DE">
        <w:t xml:space="preserve">. </w:t>
      </w:r>
    </w:p>
    <w:p w14:paraId="194D3B71" w14:textId="77777777" w:rsidR="00C83056" w:rsidRDefault="00C83056" w:rsidP="00C91000">
      <w:pPr>
        <w:pStyle w:val="ListParagraph"/>
        <w:numPr>
          <w:ilvl w:val="0"/>
          <w:numId w:val="3"/>
        </w:numPr>
        <w:spacing w:after="120" w:line="360" w:lineRule="auto"/>
        <w:contextualSpacing w:val="0"/>
      </w:pPr>
      <w:r>
        <w:lastRenderedPageBreak/>
        <w:t>In compliance with TWC §</w:t>
      </w:r>
      <w:r w:rsidR="004F58DD">
        <w:t xml:space="preserve"> 13.183</w:t>
      </w:r>
      <w:r>
        <w:t>, Rio Concho’s overall revenues approved in this proceeding permit Rio Concho a reasonable opportunity to earn a reasonable return on its invested capital used and useful in rendering service to the public over and above its reasonable and necessary operating expenses.</w:t>
      </w:r>
    </w:p>
    <w:p w14:paraId="42EE0E3B" w14:textId="77777777" w:rsidR="004F58DD" w:rsidRDefault="004F58DD" w:rsidP="00C91000">
      <w:pPr>
        <w:pStyle w:val="ListParagraph"/>
        <w:numPr>
          <w:ilvl w:val="0"/>
          <w:numId w:val="3"/>
        </w:numPr>
        <w:spacing w:after="120" w:line="360" w:lineRule="auto"/>
        <w:contextualSpacing w:val="0"/>
      </w:pPr>
      <w:r>
        <w:t>Consistent with TWC § 13.185, the rates approved in this proceeding are based on original cost, less depreciation, of property used and useful to Rio Concho in providing service.</w:t>
      </w:r>
    </w:p>
    <w:p w14:paraId="41A4BF68" w14:textId="448B0BBB" w:rsidR="00F04855" w:rsidRDefault="00F04855" w:rsidP="00C91000">
      <w:pPr>
        <w:pStyle w:val="ListParagraph"/>
        <w:numPr>
          <w:ilvl w:val="0"/>
          <w:numId w:val="3"/>
        </w:numPr>
        <w:spacing w:after="120" w:line="360" w:lineRule="auto"/>
        <w:contextualSpacing w:val="0"/>
      </w:pPr>
      <w:r>
        <w:t xml:space="preserve">The rates </w:t>
      </w:r>
      <w:r w:rsidR="00C91000">
        <w:t>approved in this proceeding are just, reasonable, comply with the ratemaking provision</w:t>
      </w:r>
      <w:r w:rsidR="007E142B">
        <w:t>s</w:t>
      </w:r>
      <w:r w:rsidR="00435C29">
        <w:t xml:space="preserve"> in TWC</w:t>
      </w:r>
      <w:r w:rsidR="00C91000">
        <w:t xml:space="preserve"> Chapter 13, and are not unreasonably discriminatory, preferential, or prejudicial. </w:t>
      </w:r>
    </w:p>
    <w:p w14:paraId="2C85E152" w14:textId="0DD6DA5F" w:rsidR="00DA4FE4" w:rsidRDefault="00DA4FE4" w:rsidP="00C91000">
      <w:pPr>
        <w:pStyle w:val="ListParagraph"/>
        <w:numPr>
          <w:ilvl w:val="0"/>
          <w:numId w:val="3"/>
        </w:numPr>
        <w:spacing w:after="120" w:line="360" w:lineRule="auto"/>
        <w:contextualSpacing w:val="0"/>
      </w:pPr>
      <w:r>
        <w:t>Rio Concho is not entitled to reimbursement of rate case expenses, pursuant to 16 TAC §</w:t>
      </w:r>
      <w:r w:rsidR="001D0360">
        <w:t xml:space="preserve"> </w:t>
      </w:r>
      <w:r>
        <w:t>24.33(b).</w:t>
      </w:r>
    </w:p>
    <w:p w14:paraId="684FC7AE" w14:textId="77777777" w:rsidR="009366ED" w:rsidRDefault="009366ED" w:rsidP="009366ED">
      <w:pPr>
        <w:pStyle w:val="ListParagraph"/>
        <w:numPr>
          <w:ilvl w:val="0"/>
          <w:numId w:val="1"/>
        </w:numPr>
        <w:spacing w:after="120" w:line="360" w:lineRule="auto"/>
        <w:jc w:val="center"/>
        <w:rPr>
          <w:b/>
        </w:rPr>
      </w:pPr>
      <w:r>
        <w:rPr>
          <w:b/>
        </w:rPr>
        <w:t>Ordering Paragraphs</w:t>
      </w:r>
    </w:p>
    <w:p w14:paraId="57AC4250" w14:textId="77777777" w:rsidR="009366ED" w:rsidRDefault="005D6183" w:rsidP="008E4A6C">
      <w:pPr>
        <w:pStyle w:val="ListParagraph"/>
        <w:numPr>
          <w:ilvl w:val="0"/>
          <w:numId w:val="4"/>
        </w:numPr>
        <w:spacing w:after="120" w:line="360" w:lineRule="auto"/>
        <w:contextualSpacing w:val="0"/>
      </w:pPr>
      <w:r>
        <w:t xml:space="preserve">The proposal for decision prepared by the SOAH ALJs is adopted to the extent consistent with this Order. </w:t>
      </w:r>
    </w:p>
    <w:p w14:paraId="0678EAAE" w14:textId="77777777" w:rsidR="005D6183" w:rsidRDefault="005D6183" w:rsidP="008E4A6C">
      <w:pPr>
        <w:pStyle w:val="ListParagraph"/>
        <w:numPr>
          <w:ilvl w:val="0"/>
          <w:numId w:val="4"/>
        </w:numPr>
        <w:spacing w:after="120" w:line="360" w:lineRule="auto"/>
        <w:contextualSpacing w:val="0"/>
      </w:pPr>
      <w:r>
        <w:t xml:space="preserve">Rio Concho’s Application is granted to the extent consistent with this Order. </w:t>
      </w:r>
    </w:p>
    <w:p w14:paraId="67CFD319" w14:textId="77777777" w:rsidR="00C15092" w:rsidRDefault="00C15092" w:rsidP="008E4A6C">
      <w:pPr>
        <w:pStyle w:val="ListParagraph"/>
        <w:numPr>
          <w:ilvl w:val="0"/>
          <w:numId w:val="4"/>
        </w:numPr>
        <w:spacing w:after="120" w:line="360" w:lineRule="auto"/>
        <w:contextualSpacing w:val="0"/>
      </w:pPr>
      <w:r>
        <w:t>Rio Concho’s tariff, included with this Order as Attachment 1, is approved.</w:t>
      </w:r>
    </w:p>
    <w:p w14:paraId="2AE267A2" w14:textId="2AAB931A" w:rsidR="00031347" w:rsidRDefault="00031347" w:rsidP="008E4A6C">
      <w:pPr>
        <w:pStyle w:val="ListParagraph"/>
        <w:numPr>
          <w:ilvl w:val="0"/>
          <w:numId w:val="4"/>
        </w:numPr>
        <w:spacing w:after="120" w:line="360" w:lineRule="auto"/>
        <w:contextualSpacing w:val="0"/>
      </w:pPr>
      <w:r>
        <w:t xml:space="preserve">Rio Concho shall refund </w:t>
      </w:r>
      <w:r w:rsidR="00D0786E">
        <w:t>the excess by which the interim rates exceed rates approved by this order for the time period between January 16, 2017 and the dates the rates approved in this order become effective. The refund shall be made over the same time period in which they have accrued.</w:t>
      </w:r>
    </w:p>
    <w:p w14:paraId="4AAE8DDD" w14:textId="77777777" w:rsidR="005D6183" w:rsidRPr="009366ED" w:rsidRDefault="005D6183" w:rsidP="008E4A6C">
      <w:pPr>
        <w:pStyle w:val="ListParagraph"/>
        <w:numPr>
          <w:ilvl w:val="0"/>
          <w:numId w:val="4"/>
        </w:numPr>
        <w:spacing w:after="120" w:line="360" w:lineRule="auto"/>
        <w:contextualSpacing w:val="0"/>
      </w:pPr>
      <w:r>
        <w:t xml:space="preserve">All other motions, requests for entry of specific findings of fact and conclusions of law, and any other requests for general or specific relief, if not expressly granted, are denied. </w:t>
      </w:r>
    </w:p>
    <w:sectPr w:rsidR="005D6183" w:rsidRPr="009366E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95B3B" w14:textId="77777777" w:rsidR="0018475C" w:rsidRDefault="0018475C" w:rsidP="007B03A0">
      <w:r>
        <w:separator/>
      </w:r>
    </w:p>
  </w:endnote>
  <w:endnote w:type="continuationSeparator" w:id="0">
    <w:p w14:paraId="18982C21" w14:textId="77777777" w:rsidR="0018475C" w:rsidRDefault="0018475C" w:rsidP="007B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D38DC" w14:textId="77777777" w:rsidR="00260BF8" w:rsidRDefault="00260B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8A2E8" w14:textId="77777777" w:rsidR="007B03A0" w:rsidRPr="00260BF8" w:rsidRDefault="007B03A0" w:rsidP="00260B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69FA4" w14:textId="77777777" w:rsidR="00260BF8" w:rsidRDefault="00260B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FC704" w14:textId="77777777" w:rsidR="0018475C" w:rsidRDefault="0018475C" w:rsidP="007B03A0">
      <w:r>
        <w:separator/>
      </w:r>
    </w:p>
  </w:footnote>
  <w:footnote w:type="continuationSeparator" w:id="0">
    <w:p w14:paraId="3D37C939" w14:textId="77777777" w:rsidR="0018475C" w:rsidRDefault="0018475C" w:rsidP="007B0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0D95B" w14:textId="77777777" w:rsidR="00260BF8" w:rsidRDefault="00260B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430C" w14:textId="77777777" w:rsidR="00260BF8" w:rsidRDefault="00260B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85F88" w14:textId="77777777" w:rsidR="00260BF8" w:rsidRDefault="00260B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C5EB3"/>
    <w:multiLevelType w:val="hybridMultilevel"/>
    <w:tmpl w:val="2BFA7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F3F89"/>
    <w:multiLevelType w:val="hybridMultilevel"/>
    <w:tmpl w:val="728CDFFE"/>
    <w:lvl w:ilvl="0" w:tplc="722800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60B56"/>
    <w:multiLevelType w:val="hybridMultilevel"/>
    <w:tmpl w:val="11D8D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66409"/>
    <w:multiLevelType w:val="hybridMultilevel"/>
    <w:tmpl w:val="B8763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D663A"/>
    <w:multiLevelType w:val="hybridMultilevel"/>
    <w:tmpl w:val="12B4C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A0469C"/>
    <w:multiLevelType w:val="hybridMultilevel"/>
    <w:tmpl w:val="D5E8E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73B"/>
    <w:rsid w:val="00031347"/>
    <w:rsid w:val="0008549B"/>
    <w:rsid w:val="000B36D5"/>
    <w:rsid w:val="000C5E93"/>
    <w:rsid w:val="000D2137"/>
    <w:rsid w:val="000E1081"/>
    <w:rsid w:val="000E4F89"/>
    <w:rsid w:val="00126BFE"/>
    <w:rsid w:val="00132EA2"/>
    <w:rsid w:val="001506CC"/>
    <w:rsid w:val="00151107"/>
    <w:rsid w:val="00165650"/>
    <w:rsid w:val="00166499"/>
    <w:rsid w:val="00183142"/>
    <w:rsid w:val="0018475C"/>
    <w:rsid w:val="00186C33"/>
    <w:rsid w:val="00193418"/>
    <w:rsid w:val="00197D4C"/>
    <w:rsid w:val="001D0360"/>
    <w:rsid w:val="001D2E96"/>
    <w:rsid w:val="001E5C22"/>
    <w:rsid w:val="001F12DD"/>
    <w:rsid w:val="001F7CE8"/>
    <w:rsid w:val="002011F5"/>
    <w:rsid w:val="0020697D"/>
    <w:rsid w:val="002317B8"/>
    <w:rsid w:val="00231C27"/>
    <w:rsid w:val="00234101"/>
    <w:rsid w:val="00242A95"/>
    <w:rsid w:val="00260BF8"/>
    <w:rsid w:val="00283F10"/>
    <w:rsid w:val="002B13D8"/>
    <w:rsid w:val="002D494E"/>
    <w:rsid w:val="002E6C64"/>
    <w:rsid w:val="002F4C0D"/>
    <w:rsid w:val="002F62CF"/>
    <w:rsid w:val="003259BB"/>
    <w:rsid w:val="003522F9"/>
    <w:rsid w:val="00356E25"/>
    <w:rsid w:val="003D22A3"/>
    <w:rsid w:val="003E4A21"/>
    <w:rsid w:val="003F46D5"/>
    <w:rsid w:val="00412278"/>
    <w:rsid w:val="00434C0B"/>
    <w:rsid w:val="00435C29"/>
    <w:rsid w:val="00450839"/>
    <w:rsid w:val="00477F27"/>
    <w:rsid w:val="004A2D3D"/>
    <w:rsid w:val="004F58DD"/>
    <w:rsid w:val="0054545C"/>
    <w:rsid w:val="005B05F2"/>
    <w:rsid w:val="005C63C6"/>
    <w:rsid w:val="005D6183"/>
    <w:rsid w:val="00601CC3"/>
    <w:rsid w:val="00624FC6"/>
    <w:rsid w:val="00636CCF"/>
    <w:rsid w:val="006568D5"/>
    <w:rsid w:val="00672970"/>
    <w:rsid w:val="006B1C5D"/>
    <w:rsid w:val="006C06A0"/>
    <w:rsid w:val="006E5ACC"/>
    <w:rsid w:val="00706E3D"/>
    <w:rsid w:val="007411AE"/>
    <w:rsid w:val="00751D17"/>
    <w:rsid w:val="00754A5A"/>
    <w:rsid w:val="00756981"/>
    <w:rsid w:val="007672DD"/>
    <w:rsid w:val="007809BF"/>
    <w:rsid w:val="0079077F"/>
    <w:rsid w:val="007A1257"/>
    <w:rsid w:val="007B03A0"/>
    <w:rsid w:val="007E142B"/>
    <w:rsid w:val="007E72BE"/>
    <w:rsid w:val="00806B7E"/>
    <w:rsid w:val="00821F32"/>
    <w:rsid w:val="008301E8"/>
    <w:rsid w:val="008403BE"/>
    <w:rsid w:val="0084443E"/>
    <w:rsid w:val="00852EEB"/>
    <w:rsid w:val="00861B77"/>
    <w:rsid w:val="008C4B18"/>
    <w:rsid w:val="008D2640"/>
    <w:rsid w:val="008D6ECB"/>
    <w:rsid w:val="008E4A6C"/>
    <w:rsid w:val="008E5E9C"/>
    <w:rsid w:val="008F1BCB"/>
    <w:rsid w:val="00923102"/>
    <w:rsid w:val="009277F6"/>
    <w:rsid w:val="009366ED"/>
    <w:rsid w:val="00957BA7"/>
    <w:rsid w:val="009C1FBE"/>
    <w:rsid w:val="009E0AF6"/>
    <w:rsid w:val="009E4CF7"/>
    <w:rsid w:val="00A134F8"/>
    <w:rsid w:val="00A30588"/>
    <w:rsid w:val="00AA7122"/>
    <w:rsid w:val="00AE4CC5"/>
    <w:rsid w:val="00B00DFF"/>
    <w:rsid w:val="00B204C2"/>
    <w:rsid w:val="00B40421"/>
    <w:rsid w:val="00B7182D"/>
    <w:rsid w:val="00B84F6B"/>
    <w:rsid w:val="00B86DE1"/>
    <w:rsid w:val="00B91B69"/>
    <w:rsid w:val="00BA3D4E"/>
    <w:rsid w:val="00BA77B2"/>
    <w:rsid w:val="00BC5D6E"/>
    <w:rsid w:val="00BD1C0A"/>
    <w:rsid w:val="00BE2671"/>
    <w:rsid w:val="00BE373B"/>
    <w:rsid w:val="00BE49C7"/>
    <w:rsid w:val="00BE5499"/>
    <w:rsid w:val="00C15092"/>
    <w:rsid w:val="00C25825"/>
    <w:rsid w:val="00C40931"/>
    <w:rsid w:val="00C459DE"/>
    <w:rsid w:val="00C564D3"/>
    <w:rsid w:val="00C633A9"/>
    <w:rsid w:val="00C660FA"/>
    <w:rsid w:val="00C83056"/>
    <w:rsid w:val="00C90FA4"/>
    <w:rsid w:val="00C91000"/>
    <w:rsid w:val="00CA20ED"/>
    <w:rsid w:val="00CE73F5"/>
    <w:rsid w:val="00D0786E"/>
    <w:rsid w:val="00D171FE"/>
    <w:rsid w:val="00D349EE"/>
    <w:rsid w:val="00D44987"/>
    <w:rsid w:val="00D5200C"/>
    <w:rsid w:val="00D601C1"/>
    <w:rsid w:val="00DA4FE4"/>
    <w:rsid w:val="00DB417E"/>
    <w:rsid w:val="00DC1628"/>
    <w:rsid w:val="00E05CB5"/>
    <w:rsid w:val="00E40918"/>
    <w:rsid w:val="00E7316F"/>
    <w:rsid w:val="00ED7E10"/>
    <w:rsid w:val="00F04855"/>
    <w:rsid w:val="00F1319C"/>
    <w:rsid w:val="00F146E0"/>
    <w:rsid w:val="00F23BAF"/>
    <w:rsid w:val="00F266E3"/>
    <w:rsid w:val="00F27206"/>
    <w:rsid w:val="00F334A7"/>
    <w:rsid w:val="00F64927"/>
    <w:rsid w:val="00F834DE"/>
    <w:rsid w:val="00FA1B04"/>
    <w:rsid w:val="00FA1EB9"/>
    <w:rsid w:val="00FB148C"/>
    <w:rsid w:val="00FB72DF"/>
    <w:rsid w:val="00FC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FF1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73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E73F5"/>
    <w:pPr>
      <w:jc w:val="left"/>
    </w:pPr>
    <w:rPr>
      <w:rFonts w:eastAsiaTheme="minorHAnsi" w:cstheme="minorBidi"/>
      <w:sz w:val="20"/>
    </w:rPr>
  </w:style>
  <w:style w:type="character" w:customStyle="1" w:styleId="FootnoteTextChar">
    <w:name w:val="Footnote Text Char"/>
    <w:basedOn w:val="DefaultParagraphFont"/>
    <w:link w:val="FootnoteText"/>
    <w:uiPriority w:val="99"/>
    <w:semiHidden/>
    <w:rsid w:val="00CE73F5"/>
    <w:rPr>
      <w:rFonts w:ascii="Times New Roman" w:hAnsi="Times New Roman"/>
      <w:sz w:val="20"/>
      <w:szCs w:val="20"/>
    </w:rPr>
  </w:style>
  <w:style w:type="paragraph" w:customStyle="1" w:styleId="Docketstyle">
    <w:name w:val="Docket style"/>
    <w:basedOn w:val="Normal"/>
    <w:rsid w:val="00BE373B"/>
    <w:pPr>
      <w:keepNext/>
      <w:tabs>
        <w:tab w:val="center" w:pos="4770"/>
        <w:tab w:val="left" w:pos="5400"/>
      </w:tabs>
      <w:spacing w:line="288" w:lineRule="auto"/>
    </w:pPr>
    <w:rPr>
      <w:b/>
      <w:caps/>
    </w:rPr>
  </w:style>
  <w:style w:type="paragraph" w:styleId="ListParagraph">
    <w:name w:val="List Paragraph"/>
    <w:basedOn w:val="Normal"/>
    <w:uiPriority w:val="34"/>
    <w:qFormat/>
    <w:rsid w:val="001F12DD"/>
    <w:pPr>
      <w:ind w:left="720"/>
      <w:contextualSpacing/>
    </w:pPr>
  </w:style>
  <w:style w:type="paragraph" w:styleId="Header">
    <w:name w:val="header"/>
    <w:basedOn w:val="Normal"/>
    <w:link w:val="HeaderChar"/>
    <w:unhideWhenUsed/>
    <w:rsid w:val="007B03A0"/>
    <w:pPr>
      <w:tabs>
        <w:tab w:val="center" w:pos="4680"/>
        <w:tab w:val="right" w:pos="9360"/>
      </w:tabs>
    </w:pPr>
  </w:style>
  <w:style w:type="character" w:customStyle="1" w:styleId="HeaderChar">
    <w:name w:val="Header Char"/>
    <w:basedOn w:val="DefaultParagraphFont"/>
    <w:link w:val="Header"/>
    <w:rsid w:val="007B03A0"/>
    <w:rPr>
      <w:rFonts w:ascii="Times New Roman" w:eastAsia="Times New Roman" w:hAnsi="Times New Roman" w:cs="Times New Roman"/>
      <w:sz w:val="24"/>
      <w:szCs w:val="20"/>
    </w:rPr>
  </w:style>
  <w:style w:type="paragraph" w:styleId="Footer">
    <w:name w:val="footer"/>
    <w:basedOn w:val="Normal"/>
    <w:link w:val="FooterChar"/>
    <w:unhideWhenUsed/>
    <w:rsid w:val="007B03A0"/>
    <w:pPr>
      <w:tabs>
        <w:tab w:val="center" w:pos="4680"/>
        <w:tab w:val="right" w:pos="9360"/>
      </w:tabs>
    </w:pPr>
  </w:style>
  <w:style w:type="character" w:customStyle="1" w:styleId="FooterChar">
    <w:name w:val="Footer Char"/>
    <w:basedOn w:val="DefaultParagraphFont"/>
    <w:link w:val="Footer"/>
    <w:rsid w:val="007B03A0"/>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CA20ED"/>
    <w:rPr>
      <w:sz w:val="16"/>
      <w:szCs w:val="16"/>
    </w:rPr>
  </w:style>
  <w:style w:type="paragraph" w:styleId="CommentText">
    <w:name w:val="annotation text"/>
    <w:basedOn w:val="Normal"/>
    <w:link w:val="CommentTextChar"/>
    <w:uiPriority w:val="99"/>
    <w:semiHidden/>
    <w:unhideWhenUsed/>
    <w:rsid w:val="00CA20ED"/>
    <w:rPr>
      <w:sz w:val="20"/>
    </w:rPr>
  </w:style>
  <w:style w:type="character" w:customStyle="1" w:styleId="CommentTextChar">
    <w:name w:val="Comment Text Char"/>
    <w:basedOn w:val="DefaultParagraphFont"/>
    <w:link w:val="CommentText"/>
    <w:uiPriority w:val="99"/>
    <w:semiHidden/>
    <w:rsid w:val="00CA20E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20ED"/>
    <w:rPr>
      <w:b/>
      <w:bCs/>
    </w:rPr>
  </w:style>
  <w:style w:type="character" w:customStyle="1" w:styleId="CommentSubjectChar">
    <w:name w:val="Comment Subject Char"/>
    <w:basedOn w:val="CommentTextChar"/>
    <w:link w:val="CommentSubject"/>
    <w:uiPriority w:val="99"/>
    <w:semiHidden/>
    <w:rsid w:val="00CA20E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A20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0ED"/>
    <w:rPr>
      <w:rFonts w:ascii="Segoe UI" w:eastAsia="Times New Roman" w:hAnsi="Segoe UI" w:cs="Segoe UI"/>
      <w:sz w:val="18"/>
      <w:szCs w:val="18"/>
    </w:rPr>
  </w:style>
  <w:style w:type="table" w:styleId="TableGrid">
    <w:name w:val="Table Grid"/>
    <w:basedOn w:val="TableNormal"/>
    <w:uiPriority w:val="39"/>
    <w:rsid w:val="00FB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0DFF"/>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4DA53-E317-4B07-B32E-38D41CD8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2017-01-25T20:02:00Z</dcterms:created>
  <dcterms:modified xsi:type="dcterms:W3CDTF">2017-01-25T20:02:00Z</dcterms:modified>
</cp:coreProperties>
</file>